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6BBDC5" w14:textId="61967166" w:rsidR="00BD3790" w:rsidRDefault="00BD3790" w:rsidP="00BD3790">
      <w:pPr>
        <w:jc w:val="center"/>
      </w:pPr>
      <w:r>
        <w:rPr>
          <w:noProof/>
        </w:rPr>
        <w:drawing>
          <wp:inline distT="0" distB="0" distL="0" distR="0" wp14:anchorId="63894AF1" wp14:editId="0AF8FFD5">
            <wp:extent cx="5943600" cy="7597140"/>
            <wp:effectExtent l="0" t="0" r="0" b="0"/>
            <wp:docPr id="894888040" name="Picture 1" descr="A poster of a group of colum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4888040" name="Picture 1" descr="A poster of a group of columns&#10;&#10;AI-generated content may be incorrect."/>
                    <pic:cNvPicPr/>
                  </pic:nvPicPr>
                  <pic:blipFill>
                    <a:blip r:embed="rId8">
                      <a:extLst>
                        <a:ext uri="{28A0092B-C50C-407E-A947-70E740481C1C}">
                          <a14:useLocalDpi xmlns:a14="http://schemas.microsoft.com/office/drawing/2010/main" val="0"/>
                        </a:ext>
                      </a:extLst>
                    </a:blip>
                    <a:stretch>
                      <a:fillRect/>
                    </a:stretch>
                  </pic:blipFill>
                  <pic:spPr>
                    <a:xfrm>
                      <a:off x="0" y="0"/>
                      <a:ext cx="5943600" cy="7597140"/>
                    </a:xfrm>
                    <a:prstGeom prst="rect">
                      <a:avLst/>
                    </a:prstGeom>
                  </pic:spPr>
                </pic:pic>
              </a:graphicData>
            </a:graphic>
          </wp:inline>
        </w:drawing>
      </w:r>
    </w:p>
    <w:p w14:paraId="3D5F09A9" w14:textId="75C88A3A" w:rsidR="00D02FB1" w:rsidRPr="001278BB" w:rsidRDefault="00D02FB1" w:rsidP="00D02FB1">
      <w:pPr>
        <w:pStyle w:val="Heading1"/>
      </w:pPr>
      <w:r w:rsidRPr="001278BB">
        <w:lastRenderedPageBreak/>
        <w:t>Isegora Briefs – Topicality Starter for 2025 Sep/Oct Plea Bargaining</w:t>
      </w:r>
    </w:p>
    <w:p w14:paraId="2AB2E75C" w14:textId="77777777" w:rsidR="00D02FB1" w:rsidRPr="001278BB" w:rsidRDefault="00D02FB1" w:rsidP="00D02FB1"/>
    <w:p w14:paraId="5999ED4C" w14:textId="6804A497" w:rsidR="00D02FB1" w:rsidRPr="001278BB" w:rsidRDefault="00D02FB1" w:rsidP="00F27E19">
      <w:pPr>
        <w:pStyle w:val="Heading4"/>
      </w:pPr>
      <w:r w:rsidRPr="001278BB">
        <w:t>We hope you find the following cards useful for starting your research on the resolution Resolved: In the United States criminal justice system, plea bargaining is just.</w:t>
      </w:r>
    </w:p>
    <w:p w14:paraId="43B6E58B" w14:textId="77777777" w:rsidR="00D02FB1" w:rsidRPr="001278BB" w:rsidRDefault="00D02FB1" w:rsidP="00D02FB1"/>
    <w:p w14:paraId="03395364" w14:textId="0D5D0131" w:rsidR="00D02FB1" w:rsidRPr="001278BB" w:rsidRDefault="00D02FB1" w:rsidP="00D02FB1">
      <w:pPr>
        <w:rPr>
          <w:b/>
          <w:bCs/>
          <w:sz w:val="26"/>
          <w:szCs w:val="26"/>
        </w:rPr>
      </w:pPr>
      <w:r w:rsidRPr="001278BB">
        <w:rPr>
          <w:b/>
          <w:bCs/>
          <w:sz w:val="26"/>
          <w:szCs w:val="26"/>
        </w:rPr>
        <w:t>Contributors:</w:t>
      </w:r>
    </w:p>
    <w:p w14:paraId="50BBC95D" w14:textId="1841F352" w:rsidR="00D02FB1" w:rsidRPr="001278BB" w:rsidRDefault="00D02FB1" w:rsidP="00D02FB1">
      <w:pPr>
        <w:rPr>
          <w:b/>
          <w:bCs/>
          <w:sz w:val="26"/>
          <w:szCs w:val="26"/>
        </w:rPr>
      </w:pPr>
      <w:r w:rsidRPr="001278BB">
        <w:rPr>
          <w:b/>
          <w:bCs/>
          <w:sz w:val="26"/>
          <w:szCs w:val="26"/>
        </w:rPr>
        <w:t>Kieran Finnegan</w:t>
      </w:r>
    </w:p>
    <w:p w14:paraId="26F468CC" w14:textId="77777777" w:rsidR="00F27E19" w:rsidRPr="001278BB" w:rsidRDefault="00F27E19" w:rsidP="00D02FB1">
      <w:pPr>
        <w:rPr>
          <w:b/>
          <w:bCs/>
          <w:sz w:val="26"/>
          <w:szCs w:val="26"/>
        </w:rPr>
      </w:pPr>
    </w:p>
    <w:p w14:paraId="53A2496E" w14:textId="77777777" w:rsidR="00F27E19" w:rsidRPr="001278BB" w:rsidRDefault="00F27E19" w:rsidP="00F27E19"/>
    <w:p w14:paraId="05036274" w14:textId="0B18DB50" w:rsidR="00F27E19" w:rsidRPr="001278BB" w:rsidRDefault="00F27E19" w:rsidP="00F27E19">
      <w:pPr>
        <w:pStyle w:val="Heading2"/>
      </w:pPr>
      <w:r w:rsidRPr="001278BB">
        <w:lastRenderedPageBreak/>
        <w:t>Criminal Justice System</w:t>
      </w:r>
    </w:p>
    <w:p w14:paraId="2A0A1631" w14:textId="77777777" w:rsidR="001924C8" w:rsidRPr="001278BB" w:rsidRDefault="001924C8" w:rsidP="001924C8"/>
    <w:p w14:paraId="47946D7E" w14:textId="0C96E834" w:rsidR="00E91B75" w:rsidRPr="001278BB" w:rsidRDefault="001924C8" w:rsidP="000076D3">
      <w:pPr>
        <w:pStyle w:val="Heading3"/>
      </w:pPr>
      <w:r w:rsidRPr="001278BB">
        <w:lastRenderedPageBreak/>
        <w:t>Generic</w:t>
      </w:r>
    </w:p>
    <w:p w14:paraId="62E79495" w14:textId="77777777" w:rsidR="000076D3" w:rsidRPr="001278BB" w:rsidRDefault="000076D3" w:rsidP="000076D3"/>
    <w:p w14:paraId="3DEF0F8C" w14:textId="227F1C73" w:rsidR="000076D3" w:rsidRPr="001278BB" w:rsidRDefault="000076D3" w:rsidP="000076D3">
      <w:pPr>
        <w:pStyle w:val="Heading4"/>
      </w:pPr>
      <w:r w:rsidRPr="001278BB">
        <w:t>The “Criminal Justic System” is responsible for fair trials and reducing crime.</w:t>
      </w:r>
    </w:p>
    <w:p w14:paraId="7C5ECFD6" w14:textId="1CAA2D31" w:rsidR="00F27E19" w:rsidRPr="001278BB" w:rsidRDefault="00E91B75" w:rsidP="00F27E19">
      <w:pPr>
        <w:rPr>
          <w:sz w:val="16"/>
        </w:rPr>
      </w:pPr>
      <w:r w:rsidRPr="001278BB">
        <w:rPr>
          <w:rStyle w:val="Style13ptBold"/>
        </w:rPr>
        <w:t>Cocklin 77</w:t>
      </w:r>
      <w:r w:rsidRPr="001278BB">
        <w:rPr>
          <w:sz w:val="16"/>
        </w:rPr>
        <w:t xml:space="preserve"> [Cocklin, K R. “NCJRS Virtual Library.” FUNCTIONS OF CRIMINAL JUSTICE - PROCEDURES, TASKS AND PERSONNEL (FROM FUNDAMENTALS OF CRIMINAL JUSTICE - A SYLLABUS AND WORKBOOK, 1977, 2D ED., BY DAE H CHANG - SEE NCJ-44045) | Office of Justice Programs, 1977, www.ojp.gov/ncjrs/virtual-library/abstracts/functions-criminal-justice-procedures-tasks-and-personnel.] //Isegora </w:t>
      </w:r>
    </w:p>
    <w:p w14:paraId="0D16DD66" w14:textId="15BA0581" w:rsidR="00E91B75" w:rsidRPr="00E8639B" w:rsidRDefault="00E91B75" w:rsidP="00F27E19">
      <w:pPr>
        <w:rPr>
          <w:sz w:val="16"/>
        </w:rPr>
      </w:pPr>
      <w:r w:rsidRPr="00E8639B">
        <w:rPr>
          <w:sz w:val="22"/>
          <w:highlight w:val="cyan"/>
          <w:u w:val="single"/>
        </w:rPr>
        <w:t>THE C</w:t>
      </w:r>
      <w:r w:rsidRPr="00E8639B">
        <w:rPr>
          <w:sz w:val="22"/>
          <w:u w:val="single"/>
        </w:rPr>
        <w:t xml:space="preserve">RIMINAL </w:t>
      </w:r>
      <w:r w:rsidRPr="00E8639B">
        <w:rPr>
          <w:sz w:val="22"/>
          <w:highlight w:val="cyan"/>
          <w:u w:val="single"/>
        </w:rPr>
        <w:t>J</w:t>
      </w:r>
      <w:r w:rsidRPr="00E8639B">
        <w:rPr>
          <w:sz w:val="22"/>
          <w:u w:val="single"/>
        </w:rPr>
        <w:t xml:space="preserve">USTICE </w:t>
      </w:r>
      <w:r w:rsidRPr="00E8639B">
        <w:rPr>
          <w:sz w:val="22"/>
          <w:highlight w:val="cyan"/>
          <w:u w:val="single"/>
        </w:rPr>
        <w:t>S</w:t>
      </w:r>
      <w:r w:rsidRPr="00E8639B">
        <w:rPr>
          <w:sz w:val="22"/>
          <w:u w:val="single"/>
        </w:rPr>
        <w:t xml:space="preserve">YSTEM </w:t>
      </w:r>
      <w:r w:rsidRPr="00E8639B">
        <w:rPr>
          <w:sz w:val="22"/>
          <w:highlight w:val="cyan"/>
          <w:u w:val="single"/>
        </w:rPr>
        <w:t>CONSISTS OF</w:t>
      </w:r>
      <w:r w:rsidRPr="00E8639B">
        <w:rPr>
          <w:sz w:val="22"/>
          <w:u w:val="single"/>
        </w:rPr>
        <w:t xml:space="preserve"> THE </w:t>
      </w:r>
      <w:r w:rsidRPr="00E8639B">
        <w:rPr>
          <w:sz w:val="22"/>
          <w:highlight w:val="cyan"/>
          <w:u w:val="single"/>
        </w:rPr>
        <w:t>POLICE</w:t>
      </w:r>
      <w:r w:rsidRPr="00E8639B">
        <w:rPr>
          <w:sz w:val="22"/>
          <w:u w:val="single"/>
        </w:rPr>
        <w:t xml:space="preserve">, THE </w:t>
      </w:r>
      <w:r w:rsidRPr="00E8639B">
        <w:rPr>
          <w:sz w:val="22"/>
          <w:highlight w:val="cyan"/>
          <w:u w:val="single"/>
        </w:rPr>
        <w:t>COURTS, AND CORRECTIONS.</w:t>
      </w:r>
      <w:r w:rsidRPr="00E8639B">
        <w:rPr>
          <w:sz w:val="22"/>
          <w:u w:val="single"/>
        </w:rPr>
        <w:t xml:space="preserve"> </w:t>
      </w:r>
      <w:r w:rsidRPr="00E8639B">
        <w:rPr>
          <w:sz w:val="16"/>
        </w:rPr>
        <w:t>THE MAJOR TASKS OF THE POLICE INCLUDE SELECTIVELY ENFORCING THE LAW, POTECTING THE PUBLIC, AREESTING SUSPECTED LAW VIOLATORS, AND PREVENTING CRIME</w:t>
      </w:r>
      <w:r w:rsidRPr="00E8639B">
        <w:rPr>
          <w:sz w:val="22"/>
          <w:u w:val="single"/>
        </w:rPr>
        <w:t xml:space="preserve">. THE </w:t>
      </w:r>
      <w:r w:rsidRPr="00E8639B">
        <w:rPr>
          <w:sz w:val="22"/>
          <w:highlight w:val="cyan"/>
          <w:u w:val="single"/>
        </w:rPr>
        <w:t>COURTS ARE RESPONSIBLE FOR ASSURING</w:t>
      </w:r>
      <w:r w:rsidRPr="00E8639B">
        <w:rPr>
          <w:sz w:val="22"/>
          <w:u w:val="single"/>
        </w:rPr>
        <w:t xml:space="preserve"> THAT SUSPECTED CRIMINALS RECEIVE </w:t>
      </w:r>
      <w:r w:rsidRPr="00E8639B">
        <w:rPr>
          <w:sz w:val="22"/>
          <w:highlight w:val="cyan"/>
          <w:u w:val="single"/>
        </w:rPr>
        <w:t>FAIR TRIALS</w:t>
      </w:r>
      <w:r w:rsidRPr="00E8639B">
        <w:rPr>
          <w:sz w:val="22"/>
          <w:u w:val="single"/>
        </w:rPr>
        <w:t xml:space="preserve"> AND FOR DETERMINING THE GUILT OR INNOCENCE OF THE ACCUSED.</w:t>
      </w:r>
      <w:r w:rsidRPr="00E8639B">
        <w:rPr>
          <w:sz w:val="16"/>
        </w:rPr>
        <w:t xml:space="preserve"> THE GOAL OF THE CORRECTIONAL SUBSYSTEM IS TO REHABILITATE OFFENDERS OR TO ALTER THEIR BEHAVIOR SO THAT THEY ARE SOCIALLY ACCEPTABLE AND LAW ABIDING. </w:t>
      </w:r>
      <w:r w:rsidRPr="00E8639B">
        <w:rPr>
          <w:rStyle w:val="StyleUnderline"/>
          <w:highlight w:val="cyan"/>
        </w:rPr>
        <w:t>THE GOAL OF ALL THREE</w:t>
      </w:r>
      <w:r w:rsidRPr="00E8639B">
        <w:rPr>
          <w:rStyle w:val="StyleUnderline"/>
        </w:rPr>
        <w:t xml:space="preserve"> SUBSYSTEMS </w:t>
      </w:r>
      <w:r w:rsidRPr="00E8639B">
        <w:rPr>
          <w:rStyle w:val="StyleUnderline"/>
          <w:highlight w:val="cyan"/>
        </w:rPr>
        <w:t>IS THE REDUCTION OF CRIME IN THE COMMUNITY</w:t>
      </w:r>
      <w:r w:rsidRPr="00E8639B">
        <w:rPr>
          <w:rStyle w:val="StyleUnderline"/>
        </w:rPr>
        <w:t>.</w:t>
      </w:r>
      <w:r w:rsidRPr="00E8639B">
        <w:rPr>
          <w:sz w:val="16"/>
        </w:rPr>
        <w:t xml:space="preserve"> ALTHOUGH THERE EXISTS A SERIES OF STEPS FOLLOWED BY PERSONS WHO ENTER THE CRIMINAL JUSTICE PROCESS, THE ISSUE OF WHETHER THAT PROCESS REFLECTS THE UNITY OF PURPOSE IMPLIED BY THE TERM 'SYSTEM' REMAINS CONTROVERSIAL. THE ROLES AND RESPONSIBILITIES OF PERSONNEL WITHIN THE POLICE, COURTS, AND CORRECTIONS SUBSYSTEMS ARE REVIEWED. INCLUDED ARE DISCUSSIONS OF POLICE ORGANIZATIONS, CRIME SCENE RESPONSIBILITIES OF THE POLICE, POLICE CHAIN OF COMMAND AND AGENCY DIVISIONS, COURT STRUCTURE, SELECTION OF JUDGES, AND THE FUNCTIONS OF PROSECUTORS, DEFENSE ATTORNEYS, OTHER COURT PERSONNEL, JURIES, CORRECTIONAL OFFICERS, PROBATION OFFICERS, AND PAROLE OFFICERS. CHARTS DEPICTING THE ORGANIZATION OF A MUNICIPAL POLICE DEPARTMENT AND THE MOVEMENT OF CASES THROUGH THE CRIMINAL JUSTICE SYSTEM ARE PROVIDED. A BIBLIOGRAPHY AND A CHAPTER TEST ARE INCLUDED.</w:t>
      </w:r>
    </w:p>
    <w:p w14:paraId="506E9814" w14:textId="77777777" w:rsidR="00F27E19" w:rsidRPr="001278BB" w:rsidRDefault="00F27E19" w:rsidP="00F27E19"/>
    <w:p w14:paraId="7E3014D3" w14:textId="0D522856" w:rsidR="00F27E19" w:rsidRPr="001278BB" w:rsidRDefault="00F27E19" w:rsidP="00F27E19">
      <w:pPr>
        <w:pStyle w:val="Heading2"/>
      </w:pPr>
      <w:r w:rsidRPr="001278BB">
        <w:lastRenderedPageBreak/>
        <w:t>Plea Bargaining</w:t>
      </w:r>
    </w:p>
    <w:p w14:paraId="73A51453" w14:textId="77777777" w:rsidR="00A75AEF" w:rsidRPr="001278BB" w:rsidRDefault="00A75AEF" w:rsidP="00A75AEF"/>
    <w:p w14:paraId="5116E74A" w14:textId="084D44CC" w:rsidR="00A75AEF" w:rsidRPr="001278BB" w:rsidRDefault="00A75AEF" w:rsidP="00A75AEF">
      <w:pPr>
        <w:pStyle w:val="Heading3"/>
      </w:pPr>
      <w:r w:rsidRPr="001278BB">
        <w:lastRenderedPageBreak/>
        <w:t>Generic</w:t>
      </w:r>
    </w:p>
    <w:p w14:paraId="031D6A1A" w14:textId="77777777" w:rsidR="00A75AEF" w:rsidRPr="001278BB" w:rsidRDefault="00A75AEF" w:rsidP="00A75AEF"/>
    <w:p w14:paraId="1D0EC480" w14:textId="510D123F" w:rsidR="00A75AEF" w:rsidRPr="001278BB" w:rsidRDefault="00A75AEF" w:rsidP="00A75AEF">
      <w:pPr>
        <w:pStyle w:val="Heading4"/>
      </w:pPr>
      <w:r w:rsidRPr="001278BB">
        <w:t>“Plea Bargaining” is the act of agreeing to plead guilty for reduced punishment</w:t>
      </w:r>
      <w:r w:rsidR="00930CC4" w:rsidRPr="001278BB">
        <w:t>.</w:t>
      </w:r>
    </w:p>
    <w:p w14:paraId="243C8C36" w14:textId="1F1C2D54" w:rsidR="00A75AEF" w:rsidRPr="001278BB" w:rsidRDefault="00A75AEF" w:rsidP="00A75AEF">
      <w:pPr>
        <w:rPr>
          <w:sz w:val="14"/>
        </w:rPr>
      </w:pPr>
      <w:r w:rsidRPr="001278BB">
        <w:rPr>
          <w:rStyle w:val="Style13ptBold"/>
        </w:rPr>
        <w:t xml:space="preserve">LII </w:t>
      </w:r>
      <w:r w:rsidRPr="001278BB">
        <w:rPr>
          <w:sz w:val="14"/>
        </w:rPr>
        <w:t>[“Plea Bargain.” Legal Information Institute, Legal Information Institute, www.law.cornell.edu/wex/plea_bargain. Accessed 1 Aug. 2025.] //Isegora</w:t>
      </w:r>
    </w:p>
    <w:p w14:paraId="4D543742" w14:textId="21D79D3F" w:rsidR="00C7710B" w:rsidRPr="001278BB" w:rsidRDefault="00A75AEF" w:rsidP="00C7710B">
      <w:pPr>
        <w:rPr>
          <w:sz w:val="14"/>
        </w:rPr>
      </w:pPr>
      <w:r w:rsidRPr="001278BB">
        <w:rPr>
          <w:sz w:val="14"/>
        </w:rPr>
        <w:t>Many successful criminal prosecutions in the United States end not with jury trials, but with plea bargains</w:t>
      </w:r>
      <w:r w:rsidRPr="001278BB">
        <w:rPr>
          <w:rStyle w:val="StyleUnderline"/>
        </w:rPr>
        <w:t xml:space="preserve">. </w:t>
      </w:r>
      <w:r w:rsidRPr="001278BB">
        <w:rPr>
          <w:rStyle w:val="StyleUnderline"/>
          <w:highlight w:val="cyan"/>
        </w:rPr>
        <w:t>Plea bargains are agreements</w:t>
      </w:r>
      <w:r w:rsidRPr="001278BB">
        <w:rPr>
          <w:rStyle w:val="StyleUnderline"/>
        </w:rPr>
        <w:t xml:space="preserve"> between defendants and prosecutors </w:t>
      </w:r>
      <w:r w:rsidRPr="001278BB">
        <w:rPr>
          <w:rStyle w:val="StyleUnderline"/>
          <w:highlight w:val="cyan"/>
        </w:rPr>
        <w:t>in which defendants</w:t>
      </w:r>
      <w:r w:rsidRPr="001278BB">
        <w:rPr>
          <w:rStyle w:val="StyleUnderline"/>
        </w:rPr>
        <w:t xml:space="preserve"> agree to </w:t>
      </w:r>
      <w:r w:rsidRPr="001278BB">
        <w:rPr>
          <w:rStyle w:val="StyleUnderline"/>
          <w:highlight w:val="cyan"/>
        </w:rPr>
        <w:t>plead guilty</w:t>
      </w:r>
      <w:r w:rsidRPr="001278BB">
        <w:rPr>
          <w:rStyle w:val="StyleUnderline"/>
        </w:rPr>
        <w:t xml:space="preserve"> to some or all of the charges against them </w:t>
      </w:r>
      <w:r w:rsidRPr="001278BB">
        <w:rPr>
          <w:rStyle w:val="StyleUnderline"/>
          <w:highlight w:val="cyan"/>
        </w:rPr>
        <w:t>in exchange for concessions from the prosecutors</w:t>
      </w:r>
      <w:r w:rsidRPr="001278BB">
        <w:rPr>
          <w:rStyle w:val="StyleUnderline"/>
        </w:rPr>
        <w:t>.</w:t>
      </w:r>
      <w:r w:rsidRPr="001278BB">
        <w:rPr>
          <w:sz w:val="14"/>
        </w:rPr>
        <w:t xml:space="preserve"> These agreements allow prosecutors to focus their time and resources on other cases, and reduce the number of trials that judges need to oversee.</w:t>
      </w:r>
    </w:p>
    <w:p w14:paraId="21F8A035" w14:textId="77777777" w:rsidR="00220861" w:rsidRPr="001278BB" w:rsidRDefault="00220861" w:rsidP="00C7710B">
      <w:pPr>
        <w:rPr>
          <w:sz w:val="14"/>
        </w:rPr>
      </w:pPr>
    </w:p>
    <w:p w14:paraId="1D615F95" w14:textId="34C3D133" w:rsidR="00220861" w:rsidRPr="001278BB" w:rsidRDefault="00164ED1" w:rsidP="00164ED1">
      <w:pPr>
        <w:pStyle w:val="Heading3"/>
      </w:pPr>
      <w:r w:rsidRPr="001278BB">
        <w:lastRenderedPageBreak/>
        <w:t>Unconstitutional</w:t>
      </w:r>
    </w:p>
    <w:p w14:paraId="74C00D51" w14:textId="77777777" w:rsidR="00164ED1" w:rsidRPr="001278BB" w:rsidRDefault="00164ED1" w:rsidP="00164ED1"/>
    <w:p w14:paraId="1BDB38A8" w14:textId="2B4D56F0" w:rsidR="00164ED1" w:rsidRPr="001278BB" w:rsidRDefault="00930CC4" w:rsidP="00164ED1">
      <w:pPr>
        <w:pStyle w:val="Heading4"/>
      </w:pPr>
      <w:r w:rsidRPr="001278BB">
        <w:t>“</w:t>
      </w:r>
      <w:r w:rsidR="00164ED1" w:rsidRPr="001278BB">
        <w:t>Plea Bargaining</w:t>
      </w:r>
      <w:r w:rsidRPr="001278BB">
        <w:t>”</w:t>
      </w:r>
      <w:r w:rsidR="00164ED1" w:rsidRPr="001278BB">
        <w:t xml:space="preserve"> </w:t>
      </w:r>
      <w:r w:rsidRPr="001278BB">
        <w:t>is inherently unconsitutional.</w:t>
      </w:r>
    </w:p>
    <w:p w14:paraId="1F5C42A8" w14:textId="11C53978" w:rsidR="00164ED1" w:rsidRPr="001278BB" w:rsidRDefault="00164ED1" w:rsidP="00164ED1">
      <w:pPr>
        <w:rPr>
          <w:sz w:val="14"/>
        </w:rPr>
      </w:pPr>
      <w:r w:rsidRPr="001278BB">
        <w:rPr>
          <w:rStyle w:val="Style13ptBold"/>
        </w:rPr>
        <w:t xml:space="preserve">LII </w:t>
      </w:r>
      <w:r w:rsidRPr="001278BB">
        <w:rPr>
          <w:sz w:val="14"/>
        </w:rPr>
        <w:t>[“Plea Bargain.” Legal Information Institute, Legal Information Institute, www.law.cornell.edu/wex/plea_bargain. Accessed 1 Aug. 2025.] //Isegora</w:t>
      </w:r>
    </w:p>
    <w:p w14:paraId="566BAEB2" w14:textId="5A84DE33" w:rsidR="00164ED1" w:rsidRPr="001278BB" w:rsidRDefault="00164ED1" w:rsidP="00164ED1">
      <w:r w:rsidRPr="001278BB">
        <w:rPr>
          <w:sz w:val="16"/>
        </w:rPr>
        <w:t>Although plea bargaining allows the criminal justice system to conserve resources, the plea bargains are controversial. Some commentators oppose plea bargains, as they feel that plea bargains allow defendants to shirk responsibility for the crimes they have committed</w:t>
      </w:r>
      <w:r w:rsidRPr="001278BB">
        <w:rPr>
          <w:rStyle w:val="StyleUnderline"/>
        </w:rPr>
        <w:t xml:space="preserve">.  Others argue that plea bargains are too coercive and undermine important constitutional rights. </w:t>
      </w:r>
      <w:r w:rsidRPr="001278BB">
        <w:rPr>
          <w:rStyle w:val="StyleUnderline"/>
          <w:highlight w:val="cyan"/>
        </w:rPr>
        <w:t>Plea bargaining</w:t>
      </w:r>
      <w:r w:rsidRPr="001278BB">
        <w:rPr>
          <w:rStyle w:val="StyleUnderline"/>
        </w:rPr>
        <w:t xml:space="preserve"> does </w:t>
      </w:r>
      <w:r w:rsidRPr="001278BB">
        <w:rPr>
          <w:rStyle w:val="StyleUnderline"/>
          <w:highlight w:val="cyan"/>
        </w:rPr>
        <w:t>require defendants to waive</w:t>
      </w:r>
      <w:r w:rsidRPr="001278BB">
        <w:rPr>
          <w:rStyle w:val="StyleUnderline"/>
        </w:rPr>
        <w:t xml:space="preserve"> three </w:t>
      </w:r>
      <w:r w:rsidRPr="001278BB">
        <w:rPr>
          <w:rStyle w:val="StyleUnderline"/>
          <w:highlight w:val="cyan"/>
        </w:rPr>
        <w:t>rights protected by the Fifth and Sixth Amendments: the right to a jury trial, the right against self-incrimination, and the right to confront witnesses</w:t>
      </w:r>
      <w:r w:rsidRPr="001278BB">
        <w:rPr>
          <w:rStyle w:val="StyleUnderline"/>
        </w:rPr>
        <w:t>.</w:t>
      </w:r>
      <w:r w:rsidRPr="001278BB">
        <w:rPr>
          <w:sz w:val="16"/>
        </w:rPr>
        <w:t xml:space="preserve"> The Supreme Court, however, in numerous cases (such as Brady v. United States, 397 U.S. 742 (1970) has held that plea bargaining is constitutional). The Supreme Court, however, has held that defendants’ guilty pleas must be voluntary, and that defendants may only plead guilty if they know the consequences of doing so. McCarthy v. United States 394 U.S. 459 (1969).</w:t>
      </w:r>
    </w:p>
    <w:p w14:paraId="406D6DA1" w14:textId="34B66789" w:rsidR="00C7710B" w:rsidRPr="001278BB" w:rsidRDefault="00C7710B" w:rsidP="00C7710B">
      <w:pPr>
        <w:pStyle w:val="Heading2"/>
      </w:pPr>
      <w:r w:rsidRPr="001278BB">
        <w:lastRenderedPageBreak/>
        <w:t>Just</w:t>
      </w:r>
    </w:p>
    <w:p w14:paraId="1F7CB967" w14:textId="35F49E9D" w:rsidR="00C7710B" w:rsidRPr="001278BB" w:rsidRDefault="00C7710B" w:rsidP="005F59A0">
      <w:pPr>
        <w:rPr>
          <w:rStyle w:val="apple-converted-space"/>
          <w:rFonts w:ascii="Open Sans" w:hAnsi="Open Sans" w:cs="Open Sans"/>
          <w:b/>
          <w:bCs/>
          <w:color w:val="0A1B27"/>
          <w:sz w:val="29"/>
          <w:szCs w:val="29"/>
          <w:bdr w:val="none" w:sz="0" w:space="0" w:color="auto" w:frame="1"/>
        </w:rPr>
      </w:pPr>
    </w:p>
    <w:p w14:paraId="6F45EA05" w14:textId="30DEE927" w:rsidR="008E344D" w:rsidRPr="001278BB" w:rsidRDefault="008E344D" w:rsidP="008E344D">
      <w:pPr>
        <w:pStyle w:val="Heading3"/>
      </w:pPr>
      <w:r w:rsidRPr="001278BB">
        <w:lastRenderedPageBreak/>
        <w:t>Moral</w:t>
      </w:r>
    </w:p>
    <w:p w14:paraId="35F3AA32" w14:textId="0173218D" w:rsidR="000076D3" w:rsidRPr="001278BB" w:rsidRDefault="000076D3" w:rsidP="000076D3">
      <w:pPr>
        <w:pStyle w:val="Heading4"/>
      </w:pPr>
      <w:r w:rsidRPr="001278BB">
        <w:t>Being “just” is being morally good.</w:t>
      </w:r>
    </w:p>
    <w:p w14:paraId="6EEC7DED" w14:textId="308C8411" w:rsidR="00C7710B" w:rsidRPr="001278BB" w:rsidRDefault="00C7710B" w:rsidP="00C7710B">
      <w:pPr>
        <w:rPr>
          <w:sz w:val="16"/>
        </w:rPr>
      </w:pPr>
      <w:r w:rsidRPr="001278BB">
        <w:rPr>
          <w:rStyle w:val="Style13ptBold"/>
        </w:rPr>
        <w:t xml:space="preserve">Merriam-Webster </w:t>
      </w:r>
      <w:r w:rsidRPr="001278BB">
        <w:rPr>
          <w:sz w:val="16"/>
        </w:rPr>
        <w:t>[“</w:t>
      </w:r>
      <w:r w:rsidRPr="001278BB">
        <w:rPr>
          <w:rStyle w:val="StyleUnderline"/>
          <w:highlight w:val="cyan"/>
        </w:rPr>
        <w:t>Just</w:t>
      </w:r>
      <w:r w:rsidRPr="001278BB">
        <w:rPr>
          <w:sz w:val="16"/>
        </w:rPr>
        <w:t xml:space="preserve"> Definition &amp; </w:t>
      </w:r>
      <w:r w:rsidRPr="001278BB">
        <w:rPr>
          <w:rStyle w:val="StyleUnderline"/>
          <w:highlight w:val="cyan"/>
        </w:rPr>
        <w:t>Mean</w:t>
      </w:r>
      <w:r w:rsidRPr="001278BB">
        <w:rPr>
          <w:sz w:val="16"/>
        </w:rPr>
        <w:t>ing.”</w:t>
      </w:r>
      <w:r w:rsidRPr="001278BB">
        <w:rPr>
          <w:rStyle w:val="apple-converted-space"/>
          <w:color w:val="000000"/>
          <w:sz w:val="16"/>
        </w:rPr>
        <w:t> </w:t>
      </w:r>
      <w:r w:rsidRPr="001278BB">
        <w:rPr>
          <w:i/>
          <w:iCs/>
          <w:sz w:val="16"/>
        </w:rPr>
        <w:t>Merriam-Webster</w:t>
      </w:r>
      <w:r w:rsidRPr="001278BB">
        <w:rPr>
          <w:sz w:val="16"/>
        </w:rPr>
        <w:t>, Merriam-Webster, www.merriam-webster.com/dictionary/just. Accessed 1 Aug. 2025.</w:t>
      </w:r>
      <w:r w:rsidRPr="001278BB">
        <w:rPr>
          <w:rStyle w:val="apple-converted-space"/>
          <w:rFonts w:eastAsiaTheme="majorEastAsia"/>
          <w:color w:val="000000"/>
          <w:sz w:val="16"/>
        </w:rPr>
        <w:t>]</w:t>
      </w:r>
      <w:r w:rsidR="000076D3" w:rsidRPr="001278BB">
        <w:rPr>
          <w:rStyle w:val="apple-converted-space"/>
          <w:rFonts w:eastAsiaTheme="majorEastAsia"/>
          <w:color w:val="000000"/>
          <w:sz w:val="16"/>
        </w:rPr>
        <w:t xml:space="preserve"> //Isegora</w:t>
      </w:r>
    </w:p>
    <w:p w14:paraId="00351305" w14:textId="0EE176C4" w:rsidR="00C7710B" w:rsidRPr="001278BB" w:rsidRDefault="00C7710B" w:rsidP="00C7710B">
      <w:pPr>
        <w:rPr>
          <w:rStyle w:val="StyleUnderline"/>
        </w:rPr>
      </w:pPr>
      <w:r w:rsidRPr="001278BB">
        <w:rPr>
          <w:rStyle w:val="StyleUnderline"/>
        </w:rPr>
        <w:t xml:space="preserve">acting or being in conformity with </w:t>
      </w:r>
      <w:r w:rsidRPr="001278BB">
        <w:rPr>
          <w:rStyle w:val="StyleUnderline"/>
          <w:highlight w:val="cyan"/>
        </w:rPr>
        <w:t>what is morally</w:t>
      </w:r>
      <w:r w:rsidRPr="001278BB">
        <w:rPr>
          <w:rStyle w:val="StyleUnderline"/>
        </w:rPr>
        <w:t xml:space="preserve"> upright or </w:t>
      </w:r>
      <w:r w:rsidRPr="001278BB">
        <w:rPr>
          <w:rStyle w:val="StyleUnderline"/>
          <w:highlight w:val="cyan"/>
        </w:rPr>
        <w:t>good</w:t>
      </w:r>
    </w:p>
    <w:p w14:paraId="3DEDAEBA" w14:textId="77777777" w:rsidR="000076D3" w:rsidRPr="001278BB" w:rsidRDefault="000076D3" w:rsidP="00C7710B">
      <w:pPr>
        <w:rPr>
          <w:rStyle w:val="StyleUnderline"/>
        </w:rPr>
      </w:pPr>
    </w:p>
    <w:p w14:paraId="6F8032E7" w14:textId="14BE598F" w:rsidR="008E344D" w:rsidRPr="001278BB" w:rsidRDefault="008E344D" w:rsidP="005F59A0">
      <w:pPr>
        <w:rPr>
          <w:rStyle w:val="StyleUnderline"/>
        </w:rPr>
      </w:pPr>
    </w:p>
    <w:p w14:paraId="429FE218" w14:textId="2F628A77" w:rsidR="008E344D" w:rsidRPr="001278BB" w:rsidRDefault="008E344D" w:rsidP="008E344D">
      <w:pPr>
        <w:pStyle w:val="Heading3"/>
      </w:pPr>
      <w:r w:rsidRPr="001278BB">
        <w:lastRenderedPageBreak/>
        <w:t>Fair</w:t>
      </w:r>
    </w:p>
    <w:p w14:paraId="6CA51987" w14:textId="08826440" w:rsidR="008E344D" w:rsidRPr="001278BB" w:rsidRDefault="008E344D" w:rsidP="008E344D">
      <w:pPr>
        <w:pStyle w:val="Heading4"/>
      </w:pPr>
      <w:r w:rsidRPr="001278BB">
        <w:t xml:space="preserve">“Just” is </w:t>
      </w:r>
      <w:r w:rsidR="005F59A0" w:rsidRPr="001278BB">
        <w:t>fairness</w:t>
      </w:r>
    </w:p>
    <w:p w14:paraId="14C591BC" w14:textId="48BDAA31" w:rsidR="000076D3" w:rsidRPr="001278BB" w:rsidRDefault="008E344D" w:rsidP="00C7710B">
      <w:pPr>
        <w:rPr>
          <w:rStyle w:val="StyleUnderline"/>
          <w:sz w:val="16"/>
          <w:u w:val="none"/>
        </w:rPr>
      </w:pPr>
      <w:r w:rsidRPr="001278BB">
        <w:rPr>
          <w:rStyle w:val="Style13ptBold"/>
        </w:rPr>
        <w:t>Cambridge Dictionary</w:t>
      </w:r>
      <w:r w:rsidRPr="001278BB">
        <w:rPr>
          <w:sz w:val="16"/>
        </w:rPr>
        <w:t>[“Just | Definition in the Cambridge English Dictionary.” Cambridge Dictionary, Cambridge Dictionary, dictionary.cambridge.org/us/dictionary/english/just. Accessed 1 Aug. 2025.] //Isegora </w:t>
      </w:r>
    </w:p>
    <w:p w14:paraId="1E6252D7" w14:textId="74F87298" w:rsidR="00F27E19" w:rsidRPr="001278BB" w:rsidRDefault="000076D3" w:rsidP="00F27E19">
      <w:pPr>
        <w:rPr>
          <w:rStyle w:val="StyleUnderline"/>
        </w:rPr>
      </w:pPr>
      <w:r w:rsidRPr="001278BB">
        <w:rPr>
          <w:rStyle w:val="StyleUnderline"/>
          <w:highlight w:val="cyan"/>
        </w:rPr>
        <w:t>fair</w:t>
      </w:r>
      <w:r w:rsidRPr="001278BB">
        <w:rPr>
          <w:rStyle w:val="StyleUnderline"/>
        </w:rPr>
        <w:t>; morally correct:</w:t>
      </w:r>
    </w:p>
    <w:p w14:paraId="7C3A4DAA" w14:textId="77777777" w:rsidR="00930CC4" w:rsidRPr="001278BB" w:rsidRDefault="00930CC4" w:rsidP="00F27E19">
      <w:pPr>
        <w:rPr>
          <w:rStyle w:val="StyleUnderline"/>
        </w:rPr>
      </w:pPr>
    </w:p>
    <w:p w14:paraId="366D915B" w14:textId="2FB4E076" w:rsidR="00930CC4" w:rsidRPr="001278BB" w:rsidRDefault="00930CC4" w:rsidP="001278BB">
      <w:pPr>
        <w:pStyle w:val="Heading2"/>
      </w:pPr>
      <w:r w:rsidRPr="001278BB">
        <w:lastRenderedPageBreak/>
        <w:t>In</w:t>
      </w:r>
    </w:p>
    <w:p w14:paraId="39AC7133" w14:textId="77777777" w:rsidR="001278BB" w:rsidRPr="001278BB" w:rsidRDefault="001278BB" w:rsidP="001278BB"/>
    <w:p w14:paraId="60C24176" w14:textId="1DC8B023" w:rsidR="001278BB" w:rsidRPr="001278BB" w:rsidRDefault="001278BB" w:rsidP="001278BB">
      <w:pPr>
        <w:pStyle w:val="Heading3"/>
      </w:pPr>
      <w:r w:rsidRPr="001278BB">
        <w:lastRenderedPageBreak/>
        <w:t>General</w:t>
      </w:r>
    </w:p>
    <w:p w14:paraId="5B2DF63B" w14:textId="77777777" w:rsidR="00FB6AD8" w:rsidRPr="001278BB" w:rsidRDefault="00FB6AD8" w:rsidP="00FB6AD8"/>
    <w:p w14:paraId="42F4EF0D" w14:textId="65AB127B" w:rsidR="00FB6AD8" w:rsidRPr="001278BB" w:rsidRDefault="00FB6AD8" w:rsidP="00FB6AD8">
      <w:pPr>
        <w:pStyle w:val="Heading4"/>
      </w:pPr>
      <w:r w:rsidRPr="001278BB">
        <w:t xml:space="preserve">“In” </w:t>
      </w:r>
      <w:r w:rsidR="001278BB">
        <w:t>shows inclusion.</w:t>
      </w:r>
    </w:p>
    <w:p w14:paraId="41F314AE" w14:textId="6F4A175F" w:rsidR="00FB6AD8" w:rsidRPr="001278BB" w:rsidRDefault="001278BB" w:rsidP="00930CC4">
      <w:pPr>
        <w:rPr>
          <w:rFonts w:ascii="Times New Roman" w:hAnsi="Times New Roman" w:cs="Times New Roman"/>
          <w:sz w:val="16"/>
        </w:rPr>
      </w:pPr>
      <w:r>
        <w:rPr>
          <w:rStyle w:val="Style13ptBold"/>
        </w:rPr>
        <w:t>Merriam-Webster</w:t>
      </w:r>
      <w:r w:rsidR="00FB6AD8" w:rsidRPr="001278BB">
        <w:rPr>
          <w:rStyle w:val="Style13ptBold"/>
        </w:rPr>
        <w:t xml:space="preserve"> </w:t>
      </w:r>
      <w:r>
        <w:rPr>
          <w:sz w:val="16"/>
        </w:rPr>
        <w:t>[</w:t>
      </w:r>
      <w:r w:rsidRPr="001278BB">
        <w:rPr>
          <w:sz w:val="16"/>
        </w:rPr>
        <w:t>“In Definition &amp; Meaning.” Merriam-Webster, Merriam-Webster, www.merriam-webster.com/dictionary/in. Accessed 9 Aug. 2025.</w:t>
      </w:r>
      <w:r>
        <w:rPr>
          <w:sz w:val="16"/>
        </w:rPr>
        <w:t>] //Isegora</w:t>
      </w:r>
    </w:p>
    <w:p w14:paraId="499392F1" w14:textId="12A139D8" w:rsidR="00F27E19" w:rsidRDefault="001278BB" w:rsidP="001278BB">
      <w:pPr>
        <w:rPr>
          <w:rStyle w:val="StyleUnderline"/>
        </w:rPr>
      </w:pPr>
      <w:r w:rsidRPr="001278BB">
        <w:rPr>
          <w:rStyle w:val="StyleUnderline"/>
          <w:highlight w:val="cyan"/>
        </w:rPr>
        <w:t>used</w:t>
      </w:r>
      <w:r w:rsidRPr="001278BB">
        <w:rPr>
          <w:rStyle w:val="StyleUnderline"/>
        </w:rPr>
        <w:t xml:space="preserve"> as a function word </w:t>
      </w:r>
      <w:r w:rsidRPr="001278BB">
        <w:rPr>
          <w:rStyle w:val="StyleUnderline"/>
          <w:highlight w:val="cyan"/>
        </w:rPr>
        <w:t>to indicate inclusion</w:t>
      </w:r>
      <w:r w:rsidRPr="001278BB">
        <w:rPr>
          <w:rStyle w:val="StyleUnderline"/>
        </w:rPr>
        <w:t xml:space="preserve">, location, or position </w:t>
      </w:r>
      <w:r w:rsidRPr="001278BB">
        <w:rPr>
          <w:rStyle w:val="StyleUnderline"/>
          <w:highlight w:val="cyan"/>
        </w:rPr>
        <w:t>within limits</w:t>
      </w:r>
    </w:p>
    <w:p w14:paraId="4F829ABF" w14:textId="77777777" w:rsidR="001278BB" w:rsidRPr="001278BB" w:rsidRDefault="001278BB" w:rsidP="001278BB">
      <w:pPr>
        <w:rPr>
          <w:rStyle w:val="StyleUnderline"/>
        </w:rPr>
      </w:pPr>
    </w:p>
    <w:p w14:paraId="794EC937" w14:textId="368D75DB" w:rsidR="001278BB" w:rsidRPr="001278BB" w:rsidRDefault="001278BB" w:rsidP="001278BB">
      <w:pPr>
        <w:pStyle w:val="Heading2"/>
      </w:pPr>
      <w:r w:rsidRPr="001278BB">
        <w:lastRenderedPageBreak/>
        <w:t>Is</w:t>
      </w:r>
    </w:p>
    <w:p w14:paraId="510B7C49" w14:textId="77777777" w:rsidR="001278BB" w:rsidRPr="001278BB" w:rsidRDefault="001278BB" w:rsidP="001278BB"/>
    <w:p w14:paraId="1ECC30BF" w14:textId="722E4534" w:rsidR="001278BB" w:rsidRPr="001278BB" w:rsidRDefault="001278BB" w:rsidP="001278BB">
      <w:pPr>
        <w:pStyle w:val="Heading3"/>
      </w:pPr>
      <w:r w:rsidRPr="001278BB">
        <w:lastRenderedPageBreak/>
        <w:t>General</w:t>
      </w:r>
    </w:p>
    <w:p w14:paraId="50CC047D" w14:textId="77777777" w:rsidR="001278BB" w:rsidRDefault="001278BB" w:rsidP="001278BB">
      <w:pPr>
        <w:rPr>
          <w:sz w:val="16"/>
        </w:rPr>
      </w:pPr>
    </w:p>
    <w:p w14:paraId="2E16191C" w14:textId="5F8D4AEC" w:rsidR="001278BB" w:rsidRPr="001278BB" w:rsidRDefault="001278BB" w:rsidP="001278BB">
      <w:pPr>
        <w:pStyle w:val="Heading4"/>
      </w:pPr>
      <w:r>
        <w:t xml:space="preserve">“Is” </w:t>
      </w:r>
      <w:proofErr w:type="gramStart"/>
      <w:r>
        <w:t>is</w:t>
      </w:r>
      <w:proofErr w:type="gramEnd"/>
      <w:r>
        <w:t xml:space="preserve"> the present tense of be.</w:t>
      </w:r>
    </w:p>
    <w:p w14:paraId="2DA3F985" w14:textId="3C85852D" w:rsidR="001278BB" w:rsidRPr="001278BB" w:rsidRDefault="001278BB" w:rsidP="001278BB">
      <w:pPr>
        <w:rPr>
          <w:sz w:val="16"/>
        </w:rPr>
      </w:pPr>
      <w:r>
        <w:rPr>
          <w:rStyle w:val="Style13ptBold"/>
        </w:rPr>
        <w:t xml:space="preserve">Collins </w:t>
      </w:r>
      <w:proofErr w:type="gramStart"/>
      <w:r>
        <w:rPr>
          <w:rStyle w:val="Style13ptBold"/>
        </w:rPr>
        <w:t>Dictionary</w:t>
      </w:r>
      <w:r w:rsidRPr="001278BB">
        <w:rPr>
          <w:sz w:val="16"/>
        </w:rPr>
        <w:t>[</w:t>
      </w:r>
      <w:proofErr w:type="gramEnd"/>
      <w:r w:rsidRPr="001278BB">
        <w:rPr>
          <w:sz w:val="16"/>
        </w:rPr>
        <w:t>“Is Definition in American English | Collins English Dictionary.” Collins Dictionary, Collins Dictionary, www.collinsdictionary.com/us/dictionary/english/is. Accessed 6 Aug. 2025.] //Isegora</w:t>
      </w:r>
    </w:p>
    <w:p w14:paraId="2F1601D7" w14:textId="3A1FC29D" w:rsidR="001278BB" w:rsidRPr="001278BB" w:rsidRDefault="001278BB" w:rsidP="001278BB">
      <w:pPr>
        <w:rPr>
          <w:u w:val="single"/>
        </w:rPr>
      </w:pPr>
      <w:r w:rsidRPr="001278BB">
        <w:rPr>
          <w:highlight w:val="cyan"/>
          <w:u w:val="single"/>
        </w:rPr>
        <w:t>Is </w:t>
      </w:r>
      <w:proofErr w:type="gramStart"/>
      <w:r w:rsidRPr="001278BB">
        <w:rPr>
          <w:highlight w:val="cyan"/>
          <w:u w:val="single"/>
        </w:rPr>
        <w:t>is</w:t>
      </w:r>
      <w:proofErr w:type="gramEnd"/>
      <w:r w:rsidRPr="001278BB">
        <w:rPr>
          <w:highlight w:val="cyan"/>
          <w:u w:val="single"/>
        </w:rPr>
        <w:t xml:space="preserve"> the third person singular of the present tense of be</w:t>
      </w:r>
      <w:r w:rsidRPr="001278BB">
        <w:rPr>
          <w:u w:val="single"/>
        </w:rPr>
        <w:t>1 and be2</w:t>
      </w:r>
      <w:r w:rsidRPr="001278BB">
        <w:rPr>
          <w:sz w:val="16"/>
        </w:rPr>
        <w:t>. Is is often added to other words and shortened to -'s.</w:t>
      </w:r>
    </w:p>
    <w:sectPr w:rsidR="001278BB" w:rsidRPr="001278B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F8029D" w14:textId="77777777" w:rsidR="0052270E" w:rsidRDefault="0052270E" w:rsidP="00066D2C">
      <w:r>
        <w:separator/>
      </w:r>
    </w:p>
  </w:endnote>
  <w:endnote w:type="continuationSeparator" w:id="0">
    <w:p w14:paraId="64A97B1C" w14:textId="77777777" w:rsidR="0052270E" w:rsidRDefault="0052270E" w:rsidP="00066D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Open Sans">
    <w:panose1 w:val="020B0606030504020204"/>
    <w:charset w:val="00"/>
    <w:family w:val="swiss"/>
    <w:pitch w:val="variable"/>
    <w:sig w:usb0="E00002EF" w:usb1="4000205B" w:usb2="00000028"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31F177" w14:textId="77777777" w:rsidR="0052270E" w:rsidRDefault="0052270E" w:rsidP="00066D2C">
      <w:r>
        <w:separator/>
      </w:r>
    </w:p>
  </w:footnote>
  <w:footnote w:type="continuationSeparator" w:id="0">
    <w:p w14:paraId="53A3A624" w14:textId="77777777" w:rsidR="0052270E" w:rsidRDefault="0052270E" w:rsidP="00066D2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6D56FF4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44C22E06"/>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E4D20CBE"/>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D1E60F12"/>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DC72859E"/>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0032FF0C"/>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29D2E7DC"/>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EF6EDE44"/>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75164F14"/>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FBE2A4C0"/>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FF84FA92"/>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13D61E7F"/>
    <w:multiLevelType w:val="hybridMultilevel"/>
    <w:tmpl w:val="CD68C136"/>
    <w:lvl w:ilvl="0" w:tplc="E3AA7A6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EAC7175"/>
    <w:multiLevelType w:val="hybridMultilevel"/>
    <w:tmpl w:val="DA0CB928"/>
    <w:lvl w:ilvl="0" w:tplc="4A5AB6C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9841D3"/>
    <w:multiLevelType w:val="hybridMultilevel"/>
    <w:tmpl w:val="8326AB2E"/>
    <w:lvl w:ilvl="0" w:tplc="61C4FFDE">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4BF1AE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909073978">
    <w:abstractNumId w:val="14"/>
  </w:num>
  <w:num w:numId="2" w16cid:durableId="1170870560">
    <w:abstractNumId w:val="10"/>
  </w:num>
  <w:num w:numId="3" w16cid:durableId="833834185">
    <w:abstractNumId w:val="8"/>
  </w:num>
  <w:num w:numId="4" w16cid:durableId="483855610">
    <w:abstractNumId w:val="7"/>
  </w:num>
  <w:num w:numId="5" w16cid:durableId="490291629">
    <w:abstractNumId w:val="6"/>
  </w:num>
  <w:num w:numId="6" w16cid:durableId="1864976328">
    <w:abstractNumId w:val="5"/>
  </w:num>
  <w:num w:numId="7" w16cid:durableId="2064716988">
    <w:abstractNumId w:val="9"/>
  </w:num>
  <w:num w:numId="8" w16cid:durableId="1002856598">
    <w:abstractNumId w:val="4"/>
  </w:num>
  <w:num w:numId="9" w16cid:durableId="1377390552">
    <w:abstractNumId w:val="3"/>
  </w:num>
  <w:num w:numId="10" w16cid:durableId="1014767844">
    <w:abstractNumId w:val="2"/>
  </w:num>
  <w:num w:numId="11" w16cid:durableId="183520292">
    <w:abstractNumId w:val="1"/>
  </w:num>
  <w:num w:numId="12" w16cid:durableId="698092072">
    <w:abstractNumId w:val="10"/>
  </w:num>
  <w:num w:numId="13" w16cid:durableId="1369916954">
    <w:abstractNumId w:val="8"/>
  </w:num>
  <w:num w:numId="14" w16cid:durableId="8991844">
    <w:abstractNumId w:val="7"/>
  </w:num>
  <w:num w:numId="15" w16cid:durableId="1590043916">
    <w:abstractNumId w:val="6"/>
  </w:num>
  <w:num w:numId="16" w16cid:durableId="917204324">
    <w:abstractNumId w:val="5"/>
  </w:num>
  <w:num w:numId="17" w16cid:durableId="820923047">
    <w:abstractNumId w:val="9"/>
  </w:num>
  <w:num w:numId="18" w16cid:durableId="265381276">
    <w:abstractNumId w:val="4"/>
  </w:num>
  <w:num w:numId="19" w16cid:durableId="521014124">
    <w:abstractNumId w:val="3"/>
  </w:num>
  <w:num w:numId="20" w16cid:durableId="382170014">
    <w:abstractNumId w:val="2"/>
  </w:num>
  <w:num w:numId="21" w16cid:durableId="473835908">
    <w:abstractNumId w:val="1"/>
  </w:num>
  <w:num w:numId="22" w16cid:durableId="2090341659">
    <w:abstractNumId w:val="10"/>
  </w:num>
  <w:num w:numId="23" w16cid:durableId="830023063">
    <w:abstractNumId w:val="8"/>
  </w:num>
  <w:num w:numId="24" w16cid:durableId="1464425711">
    <w:abstractNumId w:val="7"/>
  </w:num>
  <w:num w:numId="25" w16cid:durableId="2010476064">
    <w:abstractNumId w:val="6"/>
  </w:num>
  <w:num w:numId="26" w16cid:durableId="986710928">
    <w:abstractNumId w:val="5"/>
  </w:num>
  <w:num w:numId="27" w16cid:durableId="950210330">
    <w:abstractNumId w:val="9"/>
  </w:num>
  <w:num w:numId="28" w16cid:durableId="1938175221">
    <w:abstractNumId w:val="4"/>
  </w:num>
  <w:num w:numId="29" w16cid:durableId="130751155">
    <w:abstractNumId w:val="3"/>
  </w:num>
  <w:num w:numId="30" w16cid:durableId="2140144801">
    <w:abstractNumId w:val="2"/>
  </w:num>
  <w:num w:numId="31" w16cid:durableId="743720178">
    <w:abstractNumId w:val="1"/>
  </w:num>
  <w:num w:numId="32" w16cid:durableId="448013982">
    <w:abstractNumId w:val="10"/>
  </w:num>
  <w:num w:numId="33" w16cid:durableId="1865287756">
    <w:abstractNumId w:val="8"/>
  </w:num>
  <w:num w:numId="34" w16cid:durableId="1666469906">
    <w:abstractNumId w:val="7"/>
  </w:num>
  <w:num w:numId="35" w16cid:durableId="1644846448">
    <w:abstractNumId w:val="6"/>
  </w:num>
  <w:num w:numId="36" w16cid:durableId="13850474">
    <w:abstractNumId w:val="5"/>
  </w:num>
  <w:num w:numId="37" w16cid:durableId="662976738">
    <w:abstractNumId w:val="9"/>
  </w:num>
  <w:num w:numId="38" w16cid:durableId="684669931">
    <w:abstractNumId w:val="4"/>
  </w:num>
  <w:num w:numId="39" w16cid:durableId="1670332364">
    <w:abstractNumId w:val="3"/>
  </w:num>
  <w:num w:numId="40" w16cid:durableId="701059567">
    <w:abstractNumId w:val="2"/>
  </w:num>
  <w:num w:numId="41" w16cid:durableId="294065829">
    <w:abstractNumId w:val="1"/>
  </w:num>
  <w:num w:numId="42" w16cid:durableId="1205605210">
    <w:abstractNumId w:val="13"/>
  </w:num>
  <w:num w:numId="43" w16cid:durableId="1695883432">
    <w:abstractNumId w:val="12"/>
  </w:num>
  <w:num w:numId="44" w16cid:durableId="720713117">
    <w:abstractNumId w:val="11"/>
  </w:num>
  <w:num w:numId="45" w16cid:durableId="13546535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zoom w:percent="100"/>
  <w:proofState w:spelling="clean" w:grammar="clean"/>
  <w:attachedTemplate r:id="rId1"/>
  <w:stylePaneFormatFilter w:val="D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OS" w:val="Windows NT"/>
    <w:docVar w:name="OSVersion" w:val="10.0"/>
    <w:docVar w:name="RibbonPointer" w:val="4818798560"/>
    <w:docVar w:name="VerbatimVersion" w:val="6.0.0"/>
    <w:docVar w:name="WordVersion" w:val="16.0"/>
  </w:docVars>
  <w:rsids>
    <w:rsidRoot w:val="00D02FB1"/>
    <w:rsid w:val="00001C7E"/>
    <w:rsid w:val="0000487C"/>
    <w:rsid w:val="000076D3"/>
    <w:rsid w:val="00011FEF"/>
    <w:rsid w:val="00013C8B"/>
    <w:rsid w:val="00023AEF"/>
    <w:rsid w:val="000250CA"/>
    <w:rsid w:val="00032119"/>
    <w:rsid w:val="000427BD"/>
    <w:rsid w:val="00043C82"/>
    <w:rsid w:val="00050713"/>
    <w:rsid w:val="00053D0F"/>
    <w:rsid w:val="00056966"/>
    <w:rsid w:val="000615B0"/>
    <w:rsid w:val="00063921"/>
    <w:rsid w:val="000657E9"/>
    <w:rsid w:val="00066858"/>
    <w:rsid w:val="00066D2C"/>
    <w:rsid w:val="0007328F"/>
    <w:rsid w:val="00074F1E"/>
    <w:rsid w:val="0007573B"/>
    <w:rsid w:val="0007578B"/>
    <w:rsid w:val="000758FF"/>
    <w:rsid w:val="0007692C"/>
    <w:rsid w:val="00076EA7"/>
    <w:rsid w:val="00080E37"/>
    <w:rsid w:val="00080F27"/>
    <w:rsid w:val="000912B1"/>
    <w:rsid w:val="00093AB9"/>
    <w:rsid w:val="00094DF4"/>
    <w:rsid w:val="000961CD"/>
    <w:rsid w:val="000A0198"/>
    <w:rsid w:val="000A0585"/>
    <w:rsid w:val="000A218A"/>
    <w:rsid w:val="000A239C"/>
    <w:rsid w:val="000A4AE6"/>
    <w:rsid w:val="000A5EE1"/>
    <w:rsid w:val="000B3425"/>
    <w:rsid w:val="000B5FBB"/>
    <w:rsid w:val="000B6974"/>
    <w:rsid w:val="000B6B3E"/>
    <w:rsid w:val="000C137E"/>
    <w:rsid w:val="000D0D08"/>
    <w:rsid w:val="000D739E"/>
    <w:rsid w:val="000D7A2C"/>
    <w:rsid w:val="000E0913"/>
    <w:rsid w:val="000E13F7"/>
    <w:rsid w:val="000E2525"/>
    <w:rsid w:val="000F5C68"/>
    <w:rsid w:val="000F6390"/>
    <w:rsid w:val="000F6530"/>
    <w:rsid w:val="000F775F"/>
    <w:rsid w:val="001014FC"/>
    <w:rsid w:val="0010417F"/>
    <w:rsid w:val="00105540"/>
    <w:rsid w:val="00105C8A"/>
    <w:rsid w:val="001119CE"/>
    <w:rsid w:val="001128A3"/>
    <w:rsid w:val="00114316"/>
    <w:rsid w:val="001149FE"/>
    <w:rsid w:val="00117F85"/>
    <w:rsid w:val="00117F87"/>
    <w:rsid w:val="001218F5"/>
    <w:rsid w:val="00122202"/>
    <w:rsid w:val="00127061"/>
    <w:rsid w:val="001278BB"/>
    <w:rsid w:val="00131B53"/>
    <w:rsid w:val="001327C1"/>
    <w:rsid w:val="001329A3"/>
    <w:rsid w:val="00134120"/>
    <w:rsid w:val="001356C8"/>
    <w:rsid w:val="00135C09"/>
    <w:rsid w:val="001378C8"/>
    <w:rsid w:val="00140A6B"/>
    <w:rsid w:val="00144AD4"/>
    <w:rsid w:val="00146731"/>
    <w:rsid w:val="00146F2E"/>
    <w:rsid w:val="00150A2E"/>
    <w:rsid w:val="00152BF7"/>
    <w:rsid w:val="00163574"/>
    <w:rsid w:val="001645D4"/>
    <w:rsid w:val="00164ED1"/>
    <w:rsid w:val="0016567B"/>
    <w:rsid w:val="0016568A"/>
    <w:rsid w:val="00170A72"/>
    <w:rsid w:val="00171A2A"/>
    <w:rsid w:val="001723BA"/>
    <w:rsid w:val="00175A0C"/>
    <w:rsid w:val="00180A4E"/>
    <w:rsid w:val="00181F58"/>
    <w:rsid w:val="00186B65"/>
    <w:rsid w:val="00190CDA"/>
    <w:rsid w:val="001924C8"/>
    <w:rsid w:val="00196816"/>
    <w:rsid w:val="0019779A"/>
    <w:rsid w:val="001977CD"/>
    <w:rsid w:val="0019782C"/>
    <w:rsid w:val="001A07A2"/>
    <w:rsid w:val="001A1422"/>
    <w:rsid w:val="001A3079"/>
    <w:rsid w:val="001A4D9A"/>
    <w:rsid w:val="001A6960"/>
    <w:rsid w:val="001B1595"/>
    <w:rsid w:val="001B1762"/>
    <w:rsid w:val="001B18CF"/>
    <w:rsid w:val="001B2C27"/>
    <w:rsid w:val="001C0A69"/>
    <w:rsid w:val="001C48D7"/>
    <w:rsid w:val="001D1994"/>
    <w:rsid w:val="001D6D5C"/>
    <w:rsid w:val="001D7A6D"/>
    <w:rsid w:val="001E4A64"/>
    <w:rsid w:val="001E61F5"/>
    <w:rsid w:val="001F0C01"/>
    <w:rsid w:val="001F1F4D"/>
    <w:rsid w:val="002005AF"/>
    <w:rsid w:val="00200C1A"/>
    <w:rsid w:val="00205181"/>
    <w:rsid w:val="002052E3"/>
    <w:rsid w:val="00210DC2"/>
    <w:rsid w:val="002110D6"/>
    <w:rsid w:val="002152F9"/>
    <w:rsid w:val="0021530A"/>
    <w:rsid w:val="00220861"/>
    <w:rsid w:val="002212A9"/>
    <w:rsid w:val="002234FB"/>
    <w:rsid w:val="00225437"/>
    <w:rsid w:val="002263A1"/>
    <w:rsid w:val="00232746"/>
    <w:rsid w:val="00236707"/>
    <w:rsid w:val="00241116"/>
    <w:rsid w:val="0024328E"/>
    <w:rsid w:val="002508CB"/>
    <w:rsid w:val="002514A7"/>
    <w:rsid w:val="00253733"/>
    <w:rsid w:val="00256AC0"/>
    <w:rsid w:val="002573AF"/>
    <w:rsid w:val="00263CC5"/>
    <w:rsid w:val="00271866"/>
    <w:rsid w:val="00276E12"/>
    <w:rsid w:val="00277BB1"/>
    <w:rsid w:val="00281B05"/>
    <w:rsid w:val="00282932"/>
    <w:rsid w:val="00282FFC"/>
    <w:rsid w:val="002878D0"/>
    <w:rsid w:val="00290F1B"/>
    <w:rsid w:val="00291C09"/>
    <w:rsid w:val="002A3018"/>
    <w:rsid w:val="002A4DA5"/>
    <w:rsid w:val="002A57B1"/>
    <w:rsid w:val="002B2116"/>
    <w:rsid w:val="002B3050"/>
    <w:rsid w:val="002B5F0C"/>
    <w:rsid w:val="002C0731"/>
    <w:rsid w:val="002C0B33"/>
    <w:rsid w:val="002C30D9"/>
    <w:rsid w:val="002C6C7D"/>
    <w:rsid w:val="002C769C"/>
    <w:rsid w:val="002D2594"/>
    <w:rsid w:val="002D3647"/>
    <w:rsid w:val="002D418C"/>
    <w:rsid w:val="002E663F"/>
    <w:rsid w:val="002F0384"/>
    <w:rsid w:val="002F276B"/>
    <w:rsid w:val="002F28CE"/>
    <w:rsid w:val="002F2CFC"/>
    <w:rsid w:val="002F37D1"/>
    <w:rsid w:val="002F5A47"/>
    <w:rsid w:val="002F636E"/>
    <w:rsid w:val="00300F2F"/>
    <w:rsid w:val="00304257"/>
    <w:rsid w:val="00304A78"/>
    <w:rsid w:val="00306FDE"/>
    <w:rsid w:val="00307FBA"/>
    <w:rsid w:val="003106D9"/>
    <w:rsid w:val="00311112"/>
    <w:rsid w:val="00311C1F"/>
    <w:rsid w:val="0031266A"/>
    <w:rsid w:val="0031761F"/>
    <w:rsid w:val="00323E50"/>
    <w:rsid w:val="003264E7"/>
    <w:rsid w:val="00333A69"/>
    <w:rsid w:val="003352D6"/>
    <w:rsid w:val="00340E6E"/>
    <w:rsid w:val="00345BF2"/>
    <w:rsid w:val="00347131"/>
    <w:rsid w:val="003479B5"/>
    <w:rsid w:val="003500B6"/>
    <w:rsid w:val="00352622"/>
    <w:rsid w:val="00355B45"/>
    <w:rsid w:val="00361FA0"/>
    <w:rsid w:val="003662DB"/>
    <w:rsid w:val="00367D96"/>
    <w:rsid w:val="003706D8"/>
    <w:rsid w:val="00373B7F"/>
    <w:rsid w:val="003753F6"/>
    <w:rsid w:val="003779C8"/>
    <w:rsid w:val="00382DF7"/>
    <w:rsid w:val="0039157C"/>
    <w:rsid w:val="00392D93"/>
    <w:rsid w:val="00393EF2"/>
    <w:rsid w:val="00394F71"/>
    <w:rsid w:val="00396D52"/>
    <w:rsid w:val="003A46B4"/>
    <w:rsid w:val="003A5CE8"/>
    <w:rsid w:val="003A698D"/>
    <w:rsid w:val="003B17B3"/>
    <w:rsid w:val="003B4705"/>
    <w:rsid w:val="003B4F86"/>
    <w:rsid w:val="003B734D"/>
    <w:rsid w:val="003C177C"/>
    <w:rsid w:val="003C251E"/>
    <w:rsid w:val="003C3CCA"/>
    <w:rsid w:val="003C6CA9"/>
    <w:rsid w:val="003D3B44"/>
    <w:rsid w:val="003D4150"/>
    <w:rsid w:val="003D5367"/>
    <w:rsid w:val="003F3920"/>
    <w:rsid w:val="003F4D5F"/>
    <w:rsid w:val="00405AD7"/>
    <w:rsid w:val="004127EF"/>
    <w:rsid w:val="00414EB4"/>
    <w:rsid w:val="004208C6"/>
    <w:rsid w:val="00425531"/>
    <w:rsid w:val="00425A83"/>
    <w:rsid w:val="00426CC6"/>
    <w:rsid w:val="00431905"/>
    <w:rsid w:val="004326E6"/>
    <w:rsid w:val="00432F5F"/>
    <w:rsid w:val="0043419E"/>
    <w:rsid w:val="0043450D"/>
    <w:rsid w:val="004348C6"/>
    <w:rsid w:val="00434BCC"/>
    <w:rsid w:val="004350BF"/>
    <w:rsid w:val="00435588"/>
    <w:rsid w:val="004433A0"/>
    <w:rsid w:val="004436F8"/>
    <w:rsid w:val="00447BAE"/>
    <w:rsid w:val="00450DA4"/>
    <w:rsid w:val="00457F13"/>
    <w:rsid w:val="004604DA"/>
    <w:rsid w:val="00462267"/>
    <w:rsid w:val="00462B60"/>
    <w:rsid w:val="00474720"/>
    <w:rsid w:val="00480A40"/>
    <w:rsid w:val="004827C9"/>
    <w:rsid w:val="00486F5E"/>
    <w:rsid w:val="004875B9"/>
    <w:rsid w:val="00491C5F"/>
    <w:rsid w:val="0049341D"/>
    <w:rsid w:val="00493AA8"/>
    <w:rsid w:val="004A2B4E"/>
    <w:rsid w:val="004A40AB"/>
    <w:rsid w:val="004A539A"/>
    <w:rsid w:val="004A74B8"/>
    <w:rsid w:val="004B3C97"/>
    <w:rsid w:val="004B4D3B"/>
    <w:rsid w:val="004B5436"/>
    <w:rsid w:val="004C2990"/>
    <w:rsid w:val="004C5E96"/>
    <w:rsid w:val="004C7B42"/>
    <w:rsid w:val="004D05AA"/>
    <w:rsid w:val="004D14C3"/>
    <w:rsid w:val="004D2C8F"/>
    <w:rsid w:val="004D43AE"/>
    <w:rsid w:val="004D5EAC"/>
    <w:rsid w:val="004D6EEE"/>
    <w:rsid w:val="004D73E6"/>
    <w:rsid w:val="004D7907"/>
    <w:rsid w:val="004E6CD8"/>
    <w:rsid w:val="004E6F12"/>
    <w:rsid w:val="004E746C"/>
    <w:rsid w:val="004E7533"/>
    <w:rsid w:val="004F16CA"/>
    <w:rsid w:val="004F4139"/>
    <w:rsid w:val="004F682B"/>
    <w:rsid w:val="00500F93"/>
    <w:rsid w:val="005015BF"/>
    <w:rsid w:val="00503593"/>
    <w:rsid w:val="005036B1"/>
    <w:rsid w:val="00511177"/>
    <w:rsid w:val="005125C9"/>
    <w:rsid w:val="00515BDD"/>
    <w:rsid w:val="00521B9F"/>
    <w:rsid w:val="0052270E"/>
    <w:rsid w:val="005268F8"/>
    <w:rsid w:val="0053626E"/>
    <w:rsid w:val="00544936"/>
    <w:rsid w:val="005449A8"/>
    <w:rsid w:val="0055242A"/>
    <w:rsid w:val="005525AE"/>
    <w:rsid w:val="005546C5"/>
    <w:rsid w:val="005558FC"/>
    <w:rsid w:val="00557B59"/>
    <w:rsid w:val="00565142"/>
    <w:rsid w:val="00567D6A"/>
    <w:rsid w:val="00567D90"/>
    <w:rsid w:val="00575723"/>
    <w:rsid w:val="00583644"/>
    <w:rsid w:val="00585F11"/>
    <w:rsid w:val="005906F9"/>
    <w:rsid w:val="005932B4"/>
    <w:rsid w:val="005A3550"/>
    <w:rsid w:val="005A4DE4"/>
    <w:rsid w:val="005A6204"/>
    <w:rsid w:val="005A6D5A"/>
    <w:rsid w:val="005B41CE"/>
    <w:rsid w:val="005B566C"/>
    <w:rsid w:val="005B5DC5"/>
    <w:rsid w:val="005B6286"/>
    <w:rsid w:val="005C1630"/>
    <w:rsid w:val="005C2AEB"/>
    <w:rsid w:val="005C5B70"/>
    <w:rsid w:val="005D027B"/>
    <w:rsid w:val="005D3400"/>
    <w:rsid w:val="005D3778"/>
    <w:rsid w:val="005D388F"/>
    <w:rsid w:val="005D45F4"/>
    <w:rsid w:val="005D700C"/>
    <w:rsid w:val="005E0F22"/>
    <w:rsid w:val="005E43F7"/>
    <w:rsid w:val="005E5941"/>
    <w:rsid w:val="005E78A2"/>
    <w:rsid w:val="005F59A0"/>
    <w:rsid w:val="005F5E14"/>
    <w:rsid w:val="00622773"/>
    <w:rsid w:val="00622C58"/>
    <w:rsid w:val="0062614B"/>
    <w:rsid w:val="006266E2"/>
    <w:rsid w:val="0063037B"/>
    <w:rsid w:val="00632C54"/>
    <w:rsid w:val="00635616"/>
    <w:rsid w:val="00641E99"/>
    <w:rsid w:val="006463F8"/>
    <w:rsid w:val="00650C88"/>
    <w:rsid w:val="0065258E"/>
    <w:rsid w:val="00655035"/>
    <w:rsid w:val="00656814"/>
    <w:rsid w:val="00657A00"/>
    <w:rsid w:val="006633F4"/>
    <w:rsid w:val="0066638E"/>
    <w:rsid w:val="00666CC0"/>
    <w:rsid w:val="00673C22"/>
    <w:rsid w:val="0067482D"/>
    <w:rsid w:val="0067732F"/>
    <w:rsid w:val="00681007"/>
    <w:rsid w:val="0068122B"/>
    <w:rsid w:val="00681DD9"/>
    <w:rsid w:val="00682252"/>
    <w:rsid w:val="00682F5C"/>
    <w:rsid w:val="00687555"/>
    <w:rsid w:val="00690E39"/>
    <w:rsid w:val="00691FF9"/>
    <w:rsid w:val="0069285F"/>
    <w:rsid w:val="0069752C"/>
    <w:rsid w:val="006A0DE5"/>
    <w:rsid w:val="006A0F5C"/>
    <w:rsid w:val="006A3677"/>
    <w:rsid w:val="006A5B27"/>
    <w:rsid w:val="006B1653"/>
    <w:rsid w:val="006B4E4E"/>
    <w:rsid w:val="006B5952"/>
    <w:rsid w:val="006B6C5F"/>
    <w:rsid w:val="006B7E39"/>
    <w:rsid w:val="006C0AC9"/>
    <w:rsid w:val="006C2072"/>
    <w:rsid w:val="006C43E7"/>
    <w:rsid w:val="006C4820"/>
    <w:rsid w:val="006C5872"/>
    <w:rsid w:val="006C60E0"/>
    <w:rsid w:val="006C676D"/>
    <w:rsid w:val="006C69E2"/>
    <w:rsid w:val="006C7825"/>
    <w:rsid w:val="006D767A"/>
    <w:rsid w:val="006E2A45"/>
    <w:rsid w:val="006E37D4"/>
    <w:rsid w:val="006F3768"/>
    <w:rsid w:val="006F71DE"/>
    <w:rsid w:val="00704573"/>
    <w:rsid w:val="007072CC"/>
    <w:rsid w:val="0071254A"/>
    <w:rsid w:val="007131D2"/>
    <w:rsid w:val="00713917"/>
    <w:rsid w:val="00717AF8"/>
    <w:rsid w:val="00720F86"/>
    <w:rsid w:val="00722E77"/>
    <w:rsid w:val="007245F1"/>
    <w:rsid w:val="007247B8"/>
    <w:rsid w:val="0072731C"/>
    <w:rsid w:val="0073056C"/>
    <w:rsid w:val="00735B1F"/>
    <w:rsid w:val="00737502"/>
    <w:rsid w:val="00740B3A"/>
    <w:rsid w:val="00740C8B"/>
    <w:rsid w:val="00743263"/>
    <w:rsid w:val="007454B6"/>
    <w:rsid w:val="0074789B"/>
    <w:rsid w:val="00754ABD"/>
    <w:rsid w:val="00754D3B"/>
    <w:rsid w:val="00760D6A"/>
    <w:rsid w:val="0076343C"/>
    <w:rsid w:val="00764C12"/>
    <w:rsid w:val="007750DF"/>
    <w:rsid w:val="00777C19"/>
    <w:rsid w:val="00782487"/>
    <w:rsid w:val="00784C8D"/>
    <w:rsid w:val="00785E47"/>
    <w:rsid w:val="007873F5"/>
    <w:rsid w:val="0078760F"/>
    <w:rsid w:val="0079136A"/>
    <w:rsid w:val="00792AD8"/>
    <w:rsid w:val="00792D84"/>
    <w:rsid w:val="00795030"/>
    <w:rsid w:val="00795A26"/>
    <w:rsid w:val="007A00CB"/>
    <w:rsid w:val="007A312F"/>
    <w:rsid w:val="007A7EAB"/>
    <w:rsid w:val="007B5238"/>
    <w:rsid w:val="007C0AED"/>
    <w:rsid w:val="007C0BEE"/>
    <w:rsid w:val="007C42F3"/>
    <w:rsid w:val="007C4FA7"/>
    <w:rsid w:val="007C5531"/>
    <w:rsid w:val="007C63A0"/>
    <w:rsid w:val="007C6D52"/>
    <w:rsid w:val="007C6F91"/>
    <w:rsid w:val="007C72C0"/>
    <w:rsid w:val="007D034D"/>
    <w:rsid w:val="007D12ED"/>
    <w:rsid w:val="007D2F9C"/>
    <w:rsid w:val="007E1757"/>
    <w:rsid w:val="007E18CC"/>
    <w:rsid w:val="007E1E34"/>
    <w:rsid w:val="007F1998"/>
    <w:rsid w:val="007F2034"/>
    <w:rsid w:val="007F4683"/>
    <w:rsid w:val="007F55A4"/>
    <w:rsid w:val="007F7C5E"/>
    <w:rsid w:val="00800BF1"/>
    <w:rsid w:val="0080587F"/>
    <w:rsid w:val="00806B14"/>
    <w:rsid w:val="008114D4"/>
    <w:rsid w:val="0081234D"/>
    <w:rsid w:val="00812D2D"/>
    <w:rsid w:val="00817A64"/>
    <w:rsid w:val="008202F7"/>
    <w:rsid w:val="008247A4"/>
    <w:rsid w:val="00825D47"/>
    <w:rsid w:val="008272A6"/>
    <w:rsid w:val="0083258C"/>
    <w:rsid w:val="00833D6C"/>
    <w:rsid w:val="00841328"/>
    <w:rsid w:val="00841CCC"/>
    <w:rsid w:val="00844377"/>
    <w:rsid w:val="008443EF"/>
    <w:rsid w:val="00846F90"/>
    <w:rsid w:val="00852FB9"/>
    <w:rsid w:val="008536B7"/>
    <w:rsid w:val="00860F34"/>
    <w:rsid w:val="00862AC4"/>
    <w:rsid w:val="0086319B"/>
    <w:rsid w:val="008674A6"/>
    <w:rsid w:val="0087210F"/>
    <w:rsid w:val="0087564D"/>
    <w:rsid w:val="00876000"/>
    <w:rsid w:val="0089108B"/>
    <w:rsid w:val="00892EE6"/>
    <w:rsid w:val="008931B4"/>
    <w:rsid w:val="008973A2"/>
    <w:rsid w:val="008A0E76"/>
    <w:rsid w:val="008A42FE"/>
    <w:rsid w:val="008A4F23"/>
    <w:rsid w:val="008A713B"/>
    <w:rsid w:val="008B4FBE"/>
    <w:rsid w:val="008B6039"/>
    <w:rsid w:val="008C2555"/>
    <w:rsid w:val="008C29FB"/>
    <w:rsid w:val="008C5B87"/>
    <w:rsid w:val="008D0448"/>
    <w:rsid w:val="008D0677"/>
    <w:rsid w:val="008D0C9E"/>
    <w:rsid w:val="008D2F03"/>
    <w:rsid w:val="008D6762"/>
    <w:rsid w:val="008E30D8"/>
    <w:rsid w:val="008E344D"/>
    <w:rsid w:val="008E447C"/>
    <w:rsid w:val="008E596E"/>
    <w:rsid w:val="008E6741"/>
    <w:rsid w:val="008F04C5"/>
    <w:rsid w:val="008F125D"/>
    <w:rsid w:val="00901E9C"/>
    <w:rsid w:val="00906F79"/>
    <w:rsid w:val="00907369"/>
    <w:rsid w:val="00910B12"/>
    <w:rsid w:val="00912404"/>
    <w:rsid w:val="00920B9A"/>
    <w:rsid w:val="009249C5"/>
    <w:rsid w:val="00925558"/>
    <w:rsid w:val="00925B25"/>
    <w:rsid w:val="009263C9"/>
    <w:rsid w:val="00930B2A"/>
    <w:rsid w:val="00930CC4"/>
    <w:rsid w:val="00936F03"/>
    <w:rsid w:val="0094018B"/>
    <w:rsid w:val="009418E3"/>
    <w:rsid w:val="009435BB"/>
    <w:rsid w:val="00943B02"/>
    <w:rsid w:val="00953429"/>
    <w:rsid w:val="009539A4"/>
    <w:rsid w:val="009569E3"/>
    <w:rsid w:val="00960035"/>
    <w:rsid w:val="0096040F"/>
    <w:rsid w:val="0096145A"/>
    <w:rsid w:val="009632EF"/>
    <w:rsid w:val="00973D8A"/>
    <w:rsid w:val="009804B4"/>
    <w:rsid w:val="00980709"/>
    <w:rsid w:val="0098278C"/>
    <w:rsid w:val="00991819"/>
    <w:rsid w:val="00992BBB"/>
    <w:rsid w:val="00996B34"/>
    <w:rsid w:val="009A0FC8"/>
    <w:rsid w:val="009A2372"/>
    <w:rsid w:val="009A42F1"/>
    <w:rsid w:val="009A5571"/>
    <w:rsid w:val="009A7878"/>
    <w:rsid w:val="009B0CDC"/>
    <w:rsid w:val="009B1729"/>
    <w:rsid w:val="009C01EF"/>
    <w:rsid w:val="009C050D"/>
    <w:rsid w:val="009C06D3"/>
    <w:rsid w:val="009C1312"/>
    <w:rsid w:val="009C6DFD"/>
    <w:rsid w:val="009C7060"/>
    <w:rsid w:val="009D399A"/>
    <w:rsid w:val="009D4A50"/>
    <w:rsid w:val="009D5FD0"/>
    <w:rsid w:val="009D66BC"/>
    <w:rsid w:val="009E53AF"/>
    <w:rsid w:val="009E6D4B"/>
    <w:rsid w:val="009E6DF5"/>
    <w:rsid w:val="009F02C5"/>
    <w:rsid w:val="009F076C"/>
    <w:rsid w:val="009F34CC"/>
    <w:rsid w:val="009F3C4D"/>
    <w:rsid w:val="009F479E"/>
    <w:rsid w:val="009F66D9"/>
    <w:rsid w:val="00A035A3"/>
    <w:rsid w:val="00A1128F"/>
    <w:rsid w:val="00A16440"/>
    <w:rsid w:val="00A169AC"/>
    <w:rsid w:val="00A2231D"/>
    <w:rsid w:val="00A2334F"/>
    <w:rsid w:val="00A250AA"/>
    <w:rsid w:val="00A277E6"/>
    <w:rsid w:val="00A30A8F"/>
    <w:rsid w:val="00A3174A"/>
    <w:rsid w:val="00A35A28"/>
    <w:rsid w:val="00A368EF"/>
    <w:rsid w:val="00A40A96"/>
    <w:rsid w:val="00A41505"/>
    <w:rsid w:val="00A4414C"/>
    <w:rsid w:val="00A47EF1"/>
    <w:rsid w:val="00A51D29"/>
    <w:rsid w:val="00A54D46"/>
    <w:rsid w:val="00A56998"/>
    <w:rsid w:val="00A56D51"/>
    <w:rsid w:val="00A60D18"/>
    <w:rsid w:val="00A61207"/>
    <w:rsid w:val="00A61700"/>
    <w:rsid w:val="00A6285C"/>
    <w:rsid w:val="00A663F3"/>
    <w:rsid w:val="00A669F1"/>
    <w:rsid w:val="00A67489"/>
    <w:rsid w:val="00A7268C"/>
    <w:rsid w:val="00A74365"/>
    <w:rsid w:val="00A745BF"/>
    <w:rsid w:val="00A74A79"/>
    <w:rsid w:val="00A74E46"/>
    <w:rsid w:val="00A75AEF"/>
    <w:rsid w:val="00A81524"/>
    <w:rsid w:val="00A81D60"/>
    <w:rsid w:val="00A90163"/>
    <w:rsid w:val="00AA1AC0"/>
    <w:rsid w:val="00AA3B66"/>
    <w:rsid w:val="00AA5803"/>
    <w:rsid w:val="00AA584F"/>
    <w:rsid w:val="00AB2843"/>
    <w:rsid w:val="00AB3118"/>
    <w:rsid w:val="00AB6F32"/>
    <w:rsid w:val="00AC19BB"/>
    <w:rsid w:val="00AC46C7"/>
    <w:rsid w:val="00AC5B71"/>
    <w:rsid w:val="00AC5F18"/>
    <w:rsid w:val="00AC6ED5"/>
    <w:rsid w:val="00AE00AE"/>
    <w:rsid w:val="00AE56E1"/>
    <w:rsid w:val="00AE6C9A"/>
    <w:rsid w:val="00AF2207"/>
    <w:rsid w:val="00AF2612"/>
    <w:rsid w:val="00AF2A61"/>
    <w:rsid w:val="00AF30D9"/>
    <w:rsid w:val="00AF63BF"/>
    <w:rsid w:val="00AF6B3B"/>
    <w:rsid w:val="00AF79DD"/>
    <w:rsid w:val="00AF7F2C"/>
    <w:rsid w:val="00AF7F46"/>
    <w:rsid w:val="00B0178C"/>
    <w:rsid w:val="00B019F0"/>
    <w:rsid w:val="00B02885"/>
    <w:rsid w:val="00B04EC7"/>
    <w:rsid w:val="00B06440"/>
    <w:rsid w:val="00B1231F"/>
    <w:rsid w:val="00B17927"/>
    <w:rsid w:val="00B2113E"/>
    <w:rsid w:val="00B2123B"/>
    <w:rsid w:val="00B2410E"/>
    <w:rsid w:val="00B2727D"/>
    <w:rsid w:val="00B301A2"/>
    <w:rsid w:val="00B31350"/>
    <w:rsid w:val="00B315A8"/>
    <w:rsid w:val="00B32C3E"/>
    <w:rsid w:val="00B41D37"/>
    <w:rsid w:val="00B45128"/>
    <w:rsid w:val="00B53DB3"/>
    <w:rsid w:val="00B66AF2"/>
    <w:rsid w:val="00B72848"/>
    <w:rsid w:val="00B74544"/>
    <w:rsid w:val="00B77754"/>
    <w:rsid w:val="00B81054"/>
    <w:rsid w:val="00B820DB"/>
    <w:rsid w:val="00B837F0"/>
    <w:rsid w:val="00B83896"/>
    <w:rsid w:val="00B860A9"/>
    <w:rsid w:val="00B97264"/>
    <w:rsid w:val="00BA0143"/>
    <w:rsid w:val="00BA227A"/>
    <w:rsid w:val="00BA4C69"/>
    <w:rsid w:val="00BA61AF"/>
    <w:rsid w:val="00BB1630"/>
    <w:rsid w:val="00BB6860"/>
    <w:rsid w:val="00BC3256"/>
    <w:rsid w:val="00BC3592"/>
    <w:rsid w:val="00BC36DF"/>
    <w:rsid w:val="00BC4B41"/>
    <w:rsid w:val="00BC66ED"/>
    <w:rsid w:val="00BD11D3"/>
    <w:rsid w:val="00BD2B47"/>
    <w:rsid w:val="00BD2CAA"/>
    <w:rsid w:val="00BD3790"/>
    <w:rsid w:val="00BD3B65"/>
    <w:rsid w:val="00BE1C5C"/>
    <w:rsid w:val="00BE3E67"/>
    <w:rsid w:val="00BE50E6"/>
    <w:rsid w:val="00BE61B2"/>
    <w:rsid w:val="00BE7CC3"/>
    <w:rsid w:val="00BF2B0D"/>
    <w:rsid w:val="00BF4E3B"/>
    <w:rsid w:val="00BF5454"/>
    <w:rsid w:val="00BF7EC9"/>
    <w:rsid w:val="00C00D8A"/>
    <w:rsid w:val="00C01C49"/>
    <w:rsid w:val="00C066E6"/>
    <w:rsid w:val="00C110C0"/>
    <w:rsid w:val="00C12370"/>
    <w:rsid w:val="00C15000"/>
    <w:rsid w:val="00C15897"/>
    <w:rsid w:val="00C1616B"/>
    <w:rsid w:val="00C16B21"/>
    <w:rsid w:val="00C16DFC"/>
    <w:rsid w:val="00C2079E"/>
    <w:rsid w:val="00C221CD"/>
    <w:rsid w:val="00C27729"/>
    <w:rsid w:val="00C312FA"/>
    <w:rsid w:val="00C332C4"/>
    <w:rsid w:val="00C334F5"/>
    <w:rsid w:val="00C35A03"/>
    <w:rsid w:val="00C36A05"/>
    <w:rsid w:val="00C40BA5"/>
    <w:rsid w:val="00C432D9"/>
    <w:rsid w:val="00C44166"/>
    <w:rsid w:val="00C45B5B"/>
    <w:rsid w:val="00C46F26"/>
    <w:rsid w:val="00C51687"/>
    <w:rsid w:val="00C5289C"/>
    <w:rsid w:val="00C56008"/>
    <w:rsid w:val="00C56CBC"/>
    <w:rsid w:val="00C617B0"/>
    <w:rsid w:val="00C62D2B"/>
    <w:rsid w:val="00C6344F"/>
    <w:rsid w:val="00C659E2"/>
    <w:rsid w:val="00C669AD"/>
    <w:rsid w:val="00C72510"/>
    <w:rsid w:val="00C731CA"/>
    <w:rsid w:val="00C7710B"/>
    <w:rsid w:val="00C77A6B"/>
    <w:rsid w:val="00C816E6"/>
    <w:rsid w:val="00C82587"/>
    <w:rsid w:val="00C84097"/>
    <w:rsid w:val="00C87FA4"/>
    <w:rsid w:val="00C9181A"/>
    <w:rsid w:val="00C9487D"/>
    <w:rsid w:val="00C955CB"/>
    <w:rsid w:val="00C95664"/>
    <w:rsid w:val="00C96E53"/>
    <w:rsid w:val="00CA1597"/>
    <w:rsid w:val="00CA25CC"/>
    <w:rsid w:val="00CA2BA2"/>
    <w:rsid w:val="00CA3ACE"/>
    <w:rsid w:val="00CA5FFF"/>
    <w:rsid w:val="00CA7F86"/>
    <w:rsid w:val="00CB32EF"/>
    <w:rsid w:val="00CC1BDF"/>
    <w:rsid w:val="00CC21EC"/>
    <w:rsid w:val="00CC482B"/>
    <w:rsid w:val="00CD105E"/>
    <w:rsid w:val="00CD4AE6"/>
    <w:rsid w:val="00CD5211"/>
    <w:rsid w:val="00CD57F9"/>
    <w:rsid w:val="00CD5CD1"/>
    <w:rsid w:val="00CE0BB8"/>
    <w:rsid w:val="00CE54E0"/>
    <w:rsid w:val="00CE5835"/>
    <w:rsid w:val="00CE6FA1"/>
    <w:rsid w:val="00CF1938"/>
    <w:rsid w:val="00CF24CD"/>
    <w:rsid w:val="00D01F0A"/>
    <w:rsid w:val="00D02FB1"/>
    <w:rsid w:val="00D13012"/>
    <w:rsid w:val="00D14159"/>
    <w:rsid w:val="00D14990"/>
    <w:rsid w:val="00D24268"/>
    <w:rsid w:val="00D25BE6"/>
    <w:rsid w:val="00D321DB"/>
    <w:rsid w:val="00D32460"/>
    <w:rsid w:val="00D32EBF"/>
    <w:rsid w:val="00D343B3"/>
    <w:rsid w:val="00D35073"/>
    <w:rsid w:val="00D36085"/>
    <w:rsid w:val="00D421D9"/>
    <w:rsid w:val="00D47529"/>
    <w:rsid w:val="00D47713"/>
    <w:rsid w:val="00D51103"/>
    <w:rsid w:val="00D53B1C"/>
    <w:rsid w:val="00D55A7A"/>
    <w:rsid w:val="00D568D5"/>
    <w:rsid w:val="00D56B6F"/>
    <w:rsid w:val="00D57878"/>
    <w:rsid w:val="00D60AB7"/>
    <w:rsid w:val="00D6226F"/>
    <w:rsid w:val="00D70E15"/>
    <w:rsid w:val="00D714E5"/>
    <w:rsid w:val="00D7546D"/>
    <w:rsid w:val="00D75C54"/>
    <w:rsid w:val="00D839C5"/>
    <w:rsid w:val="00D84043"/>
    <w:rsid w:val="00D91348"/>
    <w:rsid w:val="00D9566D"/>
    <w:rsid w:val="00DA0EF7"/>
    <w:rsid w:val="00DA4B3F"/>
    <w:rsid w:val="00DA4EB6"/>
    <w:rsid w:val="00DA5F0C"/>
    <w:rsid w:val="00DB20EB"/>
    <w:rsid w:val="00DB33F6"/>
    <w:rsid w:val="00DB38CC"/>
    <w:rsid w:val="00DC08B6"/>
    <w:rsid w:val="00DC277F"/>
    <w:rsid w:val="00DD0950"/>
    <w:rsid w:val="00DD0BFE"/>
    <w:rsid w:val="00DD29B1"/>
    <w:rsid w:val="00DD4AF9"/>
    <w:rsid w:val="00DD5DF4"/>
    <w:rsid w:val="00DD5EE9"/>
    <w:rsid w:val="00DD7497"/>
    <w:rsid w:val="00DD782F"/>
    <w:rsid w:val="00DE0414"/>
    <w:rsid w:val="00DE0982"/>
    <w:rsid w:val="00DE1D11"/>
    <w:rsid w:val="00DE28ED"/>
    <w:rsid w:val="00DE419E"/>
    <w:rsid w:val="00DE44C3"/>
    <w:rsid w:val="00DE4D5E"/>
    <w:rsid w:val="00DF139C"/>
    <w:rsid w:val="00DF4F11"/>
    <w:rsid w:val="00DF7D53"/>
    <w:rsid w:val="00E12F22"/>
    <w:rsid w:val="00E165FC"/>
    <w:rsid w:val="00E168D7"/>
    <w:rsid w:val="00E23A47"/>
    <w:rsid w:val="00E23E0E"/>
    <w:rsid w:val="00E2482B"/>
    <w:rsid w:val="00E2592B"/>
    <w:rsid w:val="00E25D98"/>
    <w:rsid w:val="00E264F8"/>
    <w:rsid w:val="00E30C52"/>
    <w:rsid w:val="00E33666"/>
    <w:rsid w:val="00E3771A"/>
    <w:rsid w:val="00E40B45"/>
    <w:rsid w:val="00E41637"/>
    <w:rsid w:val="00E50C30"/>
    <w:rsid w:val="00E51410"/>
    <w:rsid w:val="00E515E7"/>
    <w:rsid w:val="00E5580D"/>
    <w:rsid w:val="00E56402"/>
    <w:rsid w:val="00E56CB5"/>
    <w:rsid w:val="00E61828"/>
    <w:rsid w:val="00E65E56"/>
    <w:rsid w:val="00E664D0"/>
    <w:rsid w:val="00E66F94"/>
    <w:rsid w:val="00E670E5"/>
    <w:rsid w:val="00E6767D"/>
    <w:rsid w:val="00E717C1"/>
    <w:rsid w:val="00E71E63"/>
    <w:rsid w:val="00E76D4C"/>
    <w:rsid w:val="00E81786"/>
    <w:rsid w:val="00E85DE5"/>
    <w:rsid w:val="00E8639B"/>
    <w:rsid w:val="00E90EC0"/>
    <w:rsid w:val="00E91B75"/>
    <w:rsid w:val="00E944C1"/>
    <w:rsid w:val="00E97D8B"/>
    <w:rsid w:val="00EA5878"/>
    <w:rsid w:val="00EA7F55"/>
    <w:rsid w:val="00EB1CE6"/>
    <w:rsid w:val="00EB1F19"/>
    <w:rsid w:val="00EB7375"/>
    <w:rsid w:val="00EC06EA"/>
    <w:rsid w:val="00EC2660"/>
    <w:rsid w:val="00EC3057"/>
    <w:rsid w:val="00EC47C5"/>
    <w:rsid w:val="00ED087B"/>
    <w:rsid w:val="00ED5626"/>
    <w:rsid w:val="00ED5EB9"/>
    <w:rsid w:val="00ED6BFE"/>
    <w:rsid w:val="00ED7FE5"/>
    <w:rsid w:val="00EE0176"/>
    <w:rsid w:val="00EE17BD"/>
    <w:rsid w:val="00EE27D8"/>
    <w:rsid w:val="00EE32BD"/>
    <w:rsid w:val="00EE5542"/>
    <w:rsid w:val="00EE6872"/>
    <w:rsid w:val="00EF0191"/>
    <w:rsid w:val="00EF09CC"/>
    <w:rsid w:val="00EF0F91"/>
    <w:rsid w:val="00F00A14"/>
    <w:rsid w:val="00F0685D"/>
    <w:rsid w:val="00F06A5D"/>
    <w:rsid w:val="00F0700E"/>
    <w:rsid w:val="00F14A61"/>
    <w:rsid w:val="00F17B58"/>
    <w:rsid w:val="00F24B23"/>
    <w:rsid w:val="00F25A3F"/>
    <w:rsid w:val="00F27353"/>
    <w:rsid w:val="00F27E19"/>
    <w:rsid w:val="00F31B7D"/>
    <w:rsid w:val="00F32A17"/>
    <w:rsid w:val="00F349CE"/>
    <w:rsid w:val="00F34BAA"/>
    <w:rsid w:val="00F35345"/>
    <w:rsid w:val="00F355CA"/>
    <w:rsid w:val="00F355FB"/>
    <w:rsid w:val="00F40C6B"/>
    <w:rsid w:val="00F41113"/>
    <w:rsid w:val="00F44385"/>
    <w:rsid w:val="00F45C61"/>
    <w:rsid w:val="00F51138"/>
    <w:rsid w:val="00F5306F"/>
    <w:rsid w:val="00F532A6"/>
    <w:rsid w:val="00F569D6"/>
    <w:rsid w:val="00F576D4"/>
    <w:rsid w:val="00F57FCC"/>
    <w:rsid w:val="00F61907"/>
    <w:rsid w:val="00F61AB2"/>
    <w:rsid w:val="00F65464"/>
    <w:rsid w:val="00F70E1C"/>
    <w:rsid w:val="00F72FCE"/>
    <w:rsid w:val="00F734F9"/>
    <w:rsid w:val="00F73F90"/>
    <w:rsid w:val="00F74D13"/>
    <w:rsid w:val="00F80FBD"/>
    <w:rsid w:val="00F849FF"/>
    <w:rsid w:val="00F86F58"/>
    <w:rsid w:val="00F936BB"/>
    <w:rsid w:val="00F93BAD"/>
    <w:rsid w:val="00F941DD"/>
    <w:rsid w:val="00F95311"/>
    <w:rsid w:val="00F95F8F"/>
    <w:rsid w:val="00FA0A18"/>
    <w:rsid w:val="00FA1BBD"/>
    <w:rsid w:val="00FA70EC"/>
    <w:rsid w:val="00FB6AD8"/>
    <w:rsid w:val="00FC1707"/>
    <w:rsid w:val="00FC1C82"/>
    <w:rsid w:val="00FC1D2F"/>
    <w:rsid w:val="00FC45AC"/>
    <w:rsid w:val="00FC4CFF"/>
    <w:rsid w:val="00FC5DE9"/>
    <w:rsid w:val="00FD0415"/>
    <w:rsid w:val="00FD44E2"/>
    <w:rsid w:val="00FD48FA"/>
    <w:rsid w:val="00FD73C3"/>
    <w:rsid w:val="00FE2FD3"/>
    <w:rsid w:val="00FE5699"/>
    <w:rsid w:val="00FE57BD"/>
    <w:rsid w:val="00FE6DE0"/>
    <w:rsid w:val="00FF06B2"/>
    <w:rsid w:val="00FF2542"/>
    <w:rsid w:val="00FF29EF"/>
    <w:rsid w:val="00FF3D23"/>
    <w:rsid w:val="00FF530C"/>
    <w:rsid w:val="00FF7F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D0C1D3B"/>
  <w15:chartTrackingRefBased/>
  <w15:docId w15:val="{5F4DC81D-8FAE-7546-9CCB-CAC4E2703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5"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8"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Card"/>
    <w:uiPriority w:val="5"/>
    <w:qFormat/>
    <w:rsid w:val="00E8639B"/>
    <w:pPr>
      <w:spacing w:after="0" w:line="240" w:lineRule="auto"/>
    </w:pPr>
    <w:rPr>
      <w:rFonts w:ascii="Calibri" w:hAnsi="Calibri" w:cs="Calibri"/>
      <w:sz w:val="12"/>
    </w:rPr>
  </w:style>
  <w:style w:type="paragraph" w:styleId="Heading1">
    <w:name w:val="heading 1"/>
    <w:aliases w:val="Pocket"/>
    <w:basedOn w:val="Normal"/>
    <w:next w:val="Normal"/>
    <w:link w:val="Heading1Char"/>
    <w:qFormat/>
    <w:rsid w:val="00E8639B"/>
    <w:pPr>
      <w:keepNext/>
      <w:keepLines/>
      <w:pageBreakBefore/>
      <w:pBdr>
        <w:top w:val="single" w:sz="24" w:space="1" w:color="auto"/>
        <w:left w:val="single" w:sz="24" w:space="4" w:color="auto"/>
        <w:bottom w:val="single" w:sz="24" w:space="1" w:color="auto"/>
        <w:right w:val="single" w:sz="24" w:space="4" w:color="auto"/>
      </w:pBdr>
      <w:spacing w:before="480"/>
      <w:jc w:val="center"/>
      <w:outlineLvl w:val="0"/>
    </w:pPr>
    <w:rPr>
      <w:rFonts w:eastAsiaTheme="majorEastAsia" w:cstheme="majorBidi"/>
      <w:b/>
      <w:sz w:val="52"/>
      <w:szCs w:val="32"/>
    </w:rPr>
  </w:style>
  <w:style w:type="paragraph" w:styleId="Heading2">
    <w:name w:val="heading 2"/>
    <w:aliases w:val="Hat"/>
    <w:basedOn w:val="Normal"/>
    <w:next w:val="Normal"/>
    <w:link w:val="Heading2Char"/>
    <w:uiPriority w:val="1"/>
    <w:qFormat/>
    <w:rsid w:val="00E8639B"/>
    <w:pPr>
      <w:keepNext/>
      <w:keepLines/>
      <w:pageBreakBefore/>
      <w:spacing w:before="480"/>
      <w:jc w:val="center"/>
      <w:outlineLvl w:val="1"/>
    </w:pPr>
    <w:rPr>
      <w:rFonts w:eastAsiaTheme="majorEastAsia" w:cstheme="majorBidi"/>
      <w:b/>
      <w:sz w:val="44"/>
      <w:szCs w:val="26"/>
      <w:u w:val="double"/>
    </w:rPr>
  </w:style>
  <w:style w:type="paragraph" w:styleId="Heading3">
    <w:name w:val="heading 3"/>
    <w:aliases w:val="Block"/>
    <w:basedOn w:val="Normal"/>
    <w:next w:val="Normal"/>
    <w:link w:val="Heading3Char"/>
    <w:uiPriority w:val="2"/>
    <w:qFormat/>
    <w:rsid w:val="00E8639B"/>
    <w:pPr>
      <w:keepNext/>
      <w:keepLines/>
      <w:pageBreakBefore/>
      <w:spacing w:before="200"/>
      <w:jc w:val="center"/>
      <w:outlineLvl w:val="2"/>
    </w:pPr>
    <w:rPr>
      <w:rFonts w:eastAsiaTheme="majorEastAsia" w:cstheme="majorBidi"/>
      <w:b/>
      <w:sz w:val="32"/>
      <w:szCs w:val="24"/>
      <w:u w:val="single"/>
    </w:rPr>
  </w:style>
  <w:style w:type="paragraph" w:styleId="Heading4">
    <w:name w:val="heading 4"/>
    <w:aliases w:val="Tag"/>
    <w:basedOn w:val="Normal"/>
    <w:next w:val="Normal"/>
    <w:link w:val="Heading4Char"/>
    <w:uiPriority w:val="3"/>
    <w:qFormat/>
    <w:rsid w:val="00E8639B"/>
    <w:pPr>
      <w:keepNext/>
      <w:keepLines/>
      <w:spacing w:before="200"/>
      <w:outlineLvl w:val="3"/>
    </w:pPr>
    <w:rPr>
      <w:rFonts w:eastAsiaTheme="majorEastAsia" w:cstheme="majorBidi"/>
      <w:b/>
      <w:iCs/>
      <w:sz w:val="26"/>
    </w:rPr>
  </w:style>
  <w:style w:type="paragraph" w:styleId="Heading5">
    <w:name w:val="heading 5"/>
    <w:basedOn w:val="Normal"/>
    <w:next w:val="Normal"/>
    <w:link w:val="Heading5Char"/>
    <w:uiPriority w:val="9"/>
    <w:semiHidden/>
    <w:unhideWhenUsed/>
    <w:rsid w:val="00E8639B"/>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rsid w:val="00E8639B"/>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E8639B"/>
  </w:style>
  <w:style w:type="character" w:styleId="Emphasis">
    <w:name w:val="Emphasis"/>
    <w:basedOn w:val="DefaultParagraphFont"/>
    <w:uiPriority w:val="8"/>
    <w:qFormat/>
    <w:rsid w:val="00E8639B"/>
    <w:rPr>
      <w:rFonts w:ascii="Calibri" w:hAnsi="Calibri" w:cs="Calibri"/>
      <w:b/>
      <w:i w:val="0"/>
      <w:iCs/>
      <w:sz w:val="22"/>
      <w:u w:val="single"/>
      <w:bdr w:val="none" w:sz="0" w:space="0" w:color="auto"/>
    </w:rPr>
  </w:style>
  <w:style w:type="character" w:styleId="FollowedHyperlink">
    <w:name w:val="FollowedHyperlink"/>
    <w:basedOn w:val="DefaultParagraphFont"/>
    <w:uiPriority w:val="99"/>
    <w:semiHidden/>
    <w:unhideWhenUsed/>
    <w:rsid w:val="00E8639B"/>
    <w:rPr>
      <w:color w:val="auto"/>
      <w:u w:val="none"/>
    </w:rPr>
  </w:style>
  <w:style w:type="character" w:customStyle="1" w:styleId="Heading1Char">
    <w:name w:val="Heading 1 Char"/>
    <w:aliases w:val="Pocket Char"/>
    <w:basedOn w:val="DefaultParagraphFont"/>
    <w:link w:val="Heading1"/>
    <w:rsid w:val="00E8639B"/>
    <w:rPr>
      <w:rFonts w:ascii="Calibri" w:eastAsiaTheme="majorEastAsia" w:hAnsi="Calibri" w:cstheme="majorBidi"/>
      <w:b/>
      <w:sz w:val="52"/>
      <w:szCs w:val="32"/>
    </w:rPr>
  </w:style>
  <w:style w:type="character" w:customStyle="1" w:styleId="Heading2Char">
    <w:name w:val="Heading 2 Char"/>
    <w:aliases w:val="Hat Char"/>
    <w:basedOn w:val="DefaultParagraphFont"/>
    <w:link w:val="Heading2"/>
    <w:uiPriority w:val="1"/>
    <w:rsid w:val="00E8639B"/>
    <w:rPr>
      <w:rFonts w:ascii="Calibri" w:eastAsiaTheme="majorEastAsia" w:hAnsi="Calibri" w:cstheme="majorBidi"/>
      <w:b/>
      <w:sz w:val="44"/>
      <w:szCs w:val="26"/>
      <w:u w:val="double"/>
    </w:rPr>
  </w:style>
  <w:style w:type="character" w:customStyle="1" w:styleId="Heading3Char">
    <w:name w:val="Heading 3 Char"/>
    <w:aliases w:val="Block Char"/>
    <w:basedOn w:val="DefaultParagraphFont"/>
    <w:link w:val="Heading3"/>
    <w:uiPriority w:val="2"/>
    <w:rsid w:val="00E8639B"/>
    <w:rPr>
      <w:rFonts w:ascii="Calibri" w:eastAsiaTheme="majorEastAsia" w:hAnsi="Calibri" w:cstheme="majorBidi"/>
      <w:b/>
      <w:sz w:val="32"/>
      <w:szCs w:val="24"/>
      <w:u w:val="single"/>
    </w:rPr>
  </w:style>
  <w:style w:type="character" w:customStyle="1" w:styleId="Heading4Char">
    <w:name w:val="Heading 4 Char"/>
    <w:aliases w:val="Tag Char"/>
    <w:basedOn w:val="DefaultParagraphFont"/>
    <w:link w:val="Heading4"/>
    <w:uiPriority w:val="3"/>
    <w:rsid w:val="00E8639B"/>
    <w:rPr>
      <w:rFonts w:ascii="Calibri" w:eastAsiaTheme="majorEastAsia" w:hAnsi="Calibri" w:cstheme="majorBidi"/>
      <w:b/>
      <w:iCs/>
      <w:sz w:val="26"/>
    </w:rPr>
  </w:style>
  <w:style w:type="character" w:customStyle="1" w:styleId="Style13ptBold">
    <w:name w:val="Style 13 pt Bold"/>
    <w:aliases w:val="Cite"/>
    <w:basedOn w:val="DefaultParagraphFont"/>
    <w:uiPriority w:val="6"/>
    <w:qFormat/>
    <w:rsid w:val="00E8639B"/>
    <w:rPr>
      <w:b/>
      <w:bCs/>
      <w:sz w:val="26"/>
      <w:u w:val="none"/>
    </w:rPr>
  </w:style>
  <w:style w:type="character" w:customStyle="1" w:styleId="StyleUnderline">
    <w:name w:val="Style Underline"/>
    <w:aliases w:val="Underline"/>
    <w:basedOn w:val="DefaultParagraphFont"/>
    <w:uiPriority w:val="7"/>
    <w:qFormat/>
    <w:rsid w:val="00E8639B"/>
    <w:rPr>
      <w:b w:val="0"/>
      <w:sz w:val="22"/>
      <w:u w:val="single"/>
    </w:rPr>
  </w:style>
  <w:style w:type="character" w:styleId="Strong">
    <w:name w:val="Strong"/>
    <w:basedOn w:val="DefaultParagraphFont"/>
    <w:uiPriority w:val="22"/>
    <w:semiHidden/>
    <w:qFormat/>
    <w:rsid w:val="00E8639B"/>
    <w:rPr>
      <w:b/>
      <w:bCs/>
    </w:rPr>
  </w:style>
  <w:style w:type="character" w:styleId="BookTitle">
    <w:name w:val="Book Title"/>
    <w:basedOn w:val="DefaultParagraphFont"/>
    <w:uiPriority w:val="33"/>
    <w:semiHidden/>
    <w:qFormat/>
    <w:rsid w:val="00E8639B"/>
    <w:rPr>
      <w:b/>
      <w:bCs/>
      <w:i/>
      <w:iCs/>
      <w:spacing w:val="5"/>
    </w:rPr>
  </w:style>
  <w:style w:type="character" w:customStyle="1" w:styleId="Heading5Char">
    <w:name w:val="Heading 5 Char"/>
    <w:basedOn w:val="DefaultParagraphFont"/>
    <w:link w:val="Heading5"/>
    <w:uiPriority w:val="9"/>
    <w:semiHidden/>
    <w:rsid w:val="00E8639B"/>
    <w:rPr>
      <w:rFonts w:asciiTheme="majorHAnsi" w:eastAsiaTheme="majorEastAsia" w:hAnsiTheme="majorHAnsi" w:cstheme="majorBidi"/>
      <w:color w:val="2F5496" w:themeColor="accent1" w:themeShade="BF"/>
      <w:sz w:val="12"/>
    </w:rPr>
  </w:style>
  <w:style w:type="numbering" w:styleId="111111">
    <w:name w:val="Outline List 2"/>
    <w:basedOn w:val="NoList"/>
    <w:uiPriority w:val="99"/>
    <w:semiHidden/>
    <w:unhideWhenUsed/>
    <w:rsid w:val="00E8639B"/>
  </w:style>
  <w:style w:type="paragraph" w:styleId="Header">
    <w:name w:val="header"/>
    <w:basedOn w:val="Normal"/>
    <w:link w:val="HeaderChar"/>
    <w:uiPriority w:val="99"/>
    <w:semiHidden/>
    <w:rsid w:val="00E8639B"/>
    <w:pPr>
      <w:tabs>
        <w:tab w:val="center" w:pos="4680"/>
        <w:tab w:val="right" w:pos="9360"/>
      </w:tabs>
    </w:pPr>
  </w:style>
  <w:style w:type="character" w:customStyle="1" w:styleId="HeaderChar">
    <w:name w:val="Header Char"/>
    <w:basedOn w:val="DefaultParagraphFont"/>
    <w:link w:val="Header"/>
    <w:uiPriority w:val="99"/>
    <w:semiHidden/>
    <w:rsid w:val="00E8639B"/>
    <w:rPr>
      <w:rFonts w:ascii="Calibri" w:hAnsi="Calibri" w:cs="Calibri"/>
      <w:sz w:val="12"/>
    </w:rPr>
  </w:style>
  <w:style w:type="paragraph" w:styleId="Footer">
    <w:name w:val="footer"/>
    <w:basedOn w:val="Normal"/>
    <w:link w:val="FooterChar"/>
    <w:uiPriority w:val="99"/>
    <w:semiHidden/>
    <w:rsid w:val="00E8639B"/>
    <w:pPr>
      <w:tabs>
        <w:tab w:val="center" w:pos="4680"/>
        <w:tab w:val="right" w:pos="9360"/>
      </w:tabs>
    </w:pPr>
  </w:style>
  <w:style w:type="character" w:customStyle="1" w:styleId="FooterChar">
    <w:name w:val="Footer Char"/>
    <w:basedOn w:val="DefaultParagraphFont"/>
    <w:link w:val="Footer"/>
    <w:uiPriority w:val="99"/>
    <w:semiHidden/>
    <w:rsid w:val="00E8639B"/>
    <w:rPr>
      <w:rFonts w:ascii="Calibri" w:hAnsi="Calibri" w:cs="Calibri"/>
      <w:sz w:val="12"/>
    </w:rPr>
  </w:style>
  <w:style w:type="paragraph" w:styleId="BodyText">
    <w:name w:val="Body Text"/>
    <w:basedOn w:val="Normal"/>
    <w:link w:val="BodyTextChar"/>
    <w:uiPriority w:val="99"/>
    <w:semiHidden/>
    <w:unhideWhenUsed/>
    <w:rsid w:val="00E8639B"/>
    <w:pPr>
      <w:spacing w:after="120"/>
    </w:pPr>
  </w:style>
  <w:style w:type="character" w:customStyle="1" w:styleId="BodyTextChar">
    <w:name w:val="Body Text Char"/>
    <w:basedOn w:val="DefaultParagraphFont"/>
    <w:link w:val="BodyText"/>
    <w:uiPriority w:val="99"/>
    <w:semiHidden/>
    <w:rsid w:val="00E8639B"/>
    <w:rPr>
      <w:rFonts w:ascii="Calibri" w:hAnsi="Calibri" w:cs="Calibri"/>
      <w:sz w:val="12"/>
    </w:rPr>
  </w:style>
  <w:style w:type="paragraph" w:styleId="NoSpacing">
    <w:name w:val="No Spacing"/>
    <w:link w:val="NoSpacingChar"/>
    <w:uiPriority w:val="99"/>
    <w:semiHidden/>
    <w:unhideWhenUsed/>
    <w:qFormat/>
    <w:rsid w:val="00E8639B"/>
    <w:pPr>
      <w:spacing w:after="0" w:line="240" w:lineRule="auto"/>
    </w:pPr>
    <w:rPr>
      <w:rFonts w:ascii="Calibri" w:hAnsi="Calibri" w:cs="Calibri"/>
    </w:rPr>
  </w:style>
  <w:style w:type="character" w:customStyle="1" w:styleId="NoSpacingChar">
    <w:name w:val="No Spacing Char"/>
    <w:basedOn w:val="DefaultParagraphFont"/>
    <w:link w:val="NoSpacing"/>
    <w:uiPriority w:val="99"/>
    <w:semiHidden/>
    <w:rsid w:val="00E8639B"/>
    <w:rPr>
      <w:rFonts w:ascii="Calibri" w:hAnsi="Calibri" w:cs="Calibri"/>
    </w:rPr>
  </w:style>
  <w:style w:type="character" w:styleId="Hyperlink">
    <w:name w:val="Hyperlink"/>
    <w:basedOn w:val="DefaultParagraphFont"/>
    <w:uiPriority w:val="99"/>
    <w:unhideWhenUsed/>
    <w:rsid w:val="00E8639B"/>
    <w:rPr>
      <w:color w:val="0563C1" w:themeColor="hyperlink"/>
      <w:u w:val="single"/>
    </w:rPr>
  </w:style>
  <w:style w:type="character" w:styleId="UnresolvedMention">
    <w:name w:val="Unresolved Mention"/>
    <w:basedOn w:val="DefaultParagraphFont"/>
    <w:uiPriority w:val="99"/>
    <w:semiHidden/>
    <w:unhideWhenUsed/>
    <w:rsid w:val="00E8639B"/>
    <w:rPr>
      <w:color w:val="605E5C"/>
      <w:shd w:val="clear" w:color="auto" w:fill="E1DFDD"/>
    </w:rPr>
  </w:style>
  <w:style w:type="paragraph" w:styleId="NormalWeb">
    <w:name w:val="Normal (Web)"/>
    <w:basedOn w:val="Normal"/>
    <w:uiPriority w:val="99"/>
    <w:unhideWhenUsed/>
    <w:rsid w:val="00F27E19"/>
    <w:pPr>
      <w:spacing w:before="100" w:beforeAutospacing="1" w:after="100" w:afterAutospacing="1"/>
    </w:pPr>
    <w:rPr>
      <w:rFonts w:ascii="Times New Roman" w:eastAsia="Times New Roman" w:hAnsi="Times New Roman" w:cs="Times New Roman"/>
      <w:sz w:val="24"/>
    </w:rPr>
  </w:style>
  <w:style w:type="character" w:customStyle="1" w:styleId="apple-converted-space">
    <w:name w:val="apple-converted-space"/>
    <w:basedOn w:val="DefaultParagraphFont"/>
    <w:rsid w:val="00F27E19"/>
  </w:style>
  <w:style w:type="paragraph" w:styleId="Revision">
    <w:name w:val="Revision"/>
    <w:hidden/>
    <w:uiPriority w:val="99"/>
    <w:semiHidden/>
    <w:rsid w:val="005F59A0"/>
    <w:pPr>
      <w:spacing w:after="0" w:line="240" w:lineRule="auto"/>
    </w:pPr>
    <w:rPr>
      <w:rFonts w:ascii="Calibri" w:hAnsi="Calibri" w:cs="Calibri"/>
    </w:rPr>
  </w:style>
  <w:style w:type="character" w:customStyle="1" w:styleId="hi">
    <w:name w:val="hi"/>
    <w:basedOn w:val="DefaultParagraphFont"/>
    <w:rsid w:val="001278BB"/>
  </w:style>
  <w:style w:type="paragraph" w:styleId="DocumentMap">
    <w:name w:val="Document Map"/>
    <w:basedOn w:val="Normal"/>
    <w:link w:val="DocumentMapChar"/>
    <w:uiPriority w:val="99"/>
    <w:semiHidden/>
    <w:unhideWhenUsed/>
    <w:rsid w:val="00BD3790"/>
    <w:rPr>
      <w:rFonts w:ascii="Lucida Grande" w:hAnsi="Lucida Grande" w:cs="Lucida Grande"/>
      <w:sz w:val="24"/>
    </w:rPr>
  </w:style>
  <w:style w:type="character" w:customStyle="1" w:styleId="DocumentMapChar">
    <w:name w:val="Document Map Char"/>
    <w:basedOn w:val="DefaultParagraphFont"/>
    <w:link w:val="DocumentMap"/>
    <w:uiPriority w:val="99"/>
    <w:semiHidden/>
    <w:rsid w:val="00BD3790"/>
    <w:rPr>
      <w:rFonts w:ascii="Lucida Grande" w:eastAsiaTheme="minorEastAsia" w:hAnsi="Lucida Grande" w:cs="Lucida Grande"/>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008967">
      <w:bodyDiv w:val="1"/>
      <w:marLeft w:val="0"/>
      <w:marRight w:val="0"/>
      <w:marTop w:val="0"/>
      <w:marBottom w:val="0"/>
      <w:divBdr>
        <w:top w:val="none" w:sz="0" w:space="0" w:color="auto"/>
        <w:left w:val="none" w:sz="0" w:space="0" w:color="auto"/>
        <w:bottom w:val="none" w:sz="0" w:space="0" w:color="auto"/>
        <w:right w:val="none" w:sz="0" w:space="0" w:color="auto"/>
      </w:divBdr>
    </w:div>
    <w:div w:id="216597115">
      <w:bodyDiv w:val="1"/>
      <w:marLeft w:val="0"/>
      <w:marRight w:val="0"/>
      <w:marTop w:val="0"/>
      <w:marBottom w:val="0"/>
      <w:divBdr>
        <w:top w:val="none" w:sz="0" w:space="0" w:color="auto"/>
        <w:left w:val="none" w:sz="0" w:space="0" w:color="auto"/>
        <w:bottom w:val="none" w:sz="0" w:space="0" w:color="auto"/>
        <w:right w:val="none" w:sz="0" w:space="0" w:color="auto"/>
      </w:divBdr>
      <w:divsChild>
        <w:div w:id="806357747">
          <w:marLeft w:val="0"/>
          <w:marRight w:val="0"/>
          <w:marTop w:val="0"/>
          <w:marBottom w:val="0"/>
          <w:divBdr>
            <w:top w:val="none" w:sz="0" w:space="0" w:color="auto"/>
            <w:left w:val="none" w:sz="0" w:space="0" w:color="auto"/>
            <w:bottom w:val="none" w:sz="0" w:space="0" w:color="auto"/>
            <w:right w:val="none" w:sz="0" w:space="0" w:color="auto"/>
          </w:divBdr>
        </w:div>
      </w:divsChild>
    </w:div>
    <w:div w:id="634137523">
      <w:bodyDiv w:val="1"/>
      <w:marLeft w:val="0"/>
      <w:marRight w:val="0"/>
      <w:marTop w:val="0"/>
      <w:marBottom w:val="0"/>
      <w:divBdr>
        <w:top w:val="none" w:sz="0" w:space="0" w:color="auto"/>
        <w:left w:val="none" w:sz="0" w:space="0" w:color="auto"/>
        <w:bottom w:val="none" w:sz="0" w:space="0" w:color="auto"/>
        <w:right w:val="none" w:sz="0" w:space="0" w:color="auto"/>
      </w:divBdr>
    </w:div>
    <w:div w:id="679165746">
      <w:bodyDiv w:val="1"/>
      <w:marLeft w:val="0"/>
      <w:marRight w:val="0"/>
      <w:marTop w:val="0"/>
      <w:marBottom w:val="0"/>
      <w:divBdr>
        <w:top w:val="none" w:sz="0" w:space="0" w:color="auto"/>
        <w:left w:val="none" w:sz="0" w:space="0" w:color="auto"/>
        <w:bottom w:val="none" w:sz="0" w:space="0" w:color="auto"/>
        <w:right w:val="none" w:sz="0" w:space="0" w:color="auto"/>
      </w:divBdr>
    </w:div>
    <w:div w:id="773283099">
      <w:bodyDiv w:val="1"/>
      <w:marLeft w:val="0"/>
      <w:marRight w:val="0"/>
      <w:marTop w:val="0"/>
      <w:marBottom w:val="0"/>
      <w:divBdr>
        <w:top w:val="none" w:sz="0" w:space="0" w:color="auto"/>
        <w:left w:val="none" w:sz="0" w:space="0" w:color="auto"/>
        <w:bottom w:val="none" w:sz="0" w:space="0" w:color="auto"/>
        <w:right w:val="none" w:sz="0" w:space="0" w:color="auto"/>
      </w:divBdr>
    </w:div>
    <w:div w:id="1045911772">
      <w:bodyDiv w:val="1"/>
      <w:marLeft w:val="0"/>
      <w:marRight w:val="0"/>
      <w:marTop w:val="0"/>
      <w:marBottom w:val="0"/>
      <w:divBdr>
        <w:top w:val="none" w:sz="0" w:space="0" w:color="auto"/>
        <w:left w:val="none" w:sz="0" w:space="0" w:color="auto"/>
        <w:bottom w:val="none" w:sz="0" w:space="0" w:color="auto"/>
        <w:right w:val="none" w:sz="0" w:space="0" w:color="auto"/>
      </w:divBdr>
    </w:div>
    <w:div w:id="1349984052">
      <w:bodyDiv w:val="1"/>
      <w:marLeft w:val="0"/>
      <w:marRight w:val="0"/>
      <w:marTop w:val="0"/>
      <w:marBottom w:val="0"/>
      <w:divBdr>
        <w:top w:val="none" w:sz="0" w:space="0" w:color="auto"/>
        <w:left w:val="none" w:sz="0" w:space="0" w:color="auto"/>
        <w:bottom w:val="none" w:sz="0" w:space="0" w:color="auto"/>
        <w:right w:val="none" w:sz="0" w:space="0" w:color="auto"/>
      </w:divBdr>
    </w:div>
    <w:div w:id="1521353839">
      <w:bodyDiv w:val="1"/>
      <w:marLeft w:val="0"/>
      <w:marRight w:val="0"/>
      <w:marTop w:val="0"/>
      <w:marBottom w:val="0"/>
      <w:divBdr>
        <w:top w:val="none" w:sz="0" w:space="0" w:color="auto"/>
        <w:left w:val="none" w:sz="0" w:space="0" w:color="auto"/>
        <w:bottom w:val="none" w:sz="0" w:space="0" w:color="auto"/>
        <w:right w:val="none" w:sz="0" w:space="0" w:color="auto"/>
      </w:divBdr>
    </w:div>
    <w:div w:id="1544714337">
      <w:bodyDiv w:val="1"/>
      <w:marLeft w:val="0"/>
      <w:marRight w:val="0"/>
      <w:marTop w:val="0"/>
      <w:marBottom w:val="0"/>
      <w:divBdr>
        <w:top w:val="none" w:sz="0" w:space="0" w:color="auto"/>
        <w:left w:val="none" w:sz="0" w:space="0" w:color="auto"/>
        <w:bottom w:val="none" w:sz="0" w:space="0" w:color="auto"/>
        <w:right w:val="none" w:sz="0" w:space="0" w:color="auto"/>
      </w:divBdr>
    </w:div>
    <w:div w:id="2127772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brendanfinnegan/Library/Group%20Containers/UBF8T346G9.Office/User%20Content.localized/Templates.localized/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915F7F-F7AC-494E-B0DE-68E5D8E273B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Debate.dotm</Template>
  <TotalTime>0</TotalTime>
  <Pages>14</Pages>
  <Words>836</Words>
  <Characters>4424</Characters>
  <Application>Microsoft Office Word</Application>
  <DocSecurity>0</DocSecurity>
  <Lines>45</Lines>
  <Paragraphs>4</Paragraphs>
  <ScaleCrop>false</ScaleCrop>
  <HeadingPairs>
    <vt:vector size="2" baseType="variant">
      <vt:variant>
        <vt:lpstr>Title</vt:lpstr>
      </vt:variant>
      <vt:variant>
        <vt:i4>1</vt:i4>
      </vt:variant>
    </vt:vector>
  </HeadingPairs>
  <TitlesOfParts>
    <vt:vector size="1" baseType="lpstr">
      <vt:lpstr>Verbatim</vt:lpstr>
    </vt:vector>
  </TitlesOfParts>
  <Company/>
  <LinksUpToDate>false</LinksUpToDate>
  <CharactersWithSpaces>5256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Verbatim</dc:title>
  <dc:subject/>
  <dc:creator>Kieran Finnegan</dc:creator>
  <cp:keywords>6.0.0</cp:keywords>
  <dc:description/>
  <cp:lastModifiedBy>Brendan Finnegan</cp:lastModifiedBy>
  <cp:revision>3</cp:revision>
  <dcterms:created xsi:type="dcterms:W3CDTF">2025-08-12T22:04:00Z</dcterms:created>
  <dcterms:modified xsi:type="dcterms:W3CDTF">2025-08-12T22:10:00Z</dcterms:modified>
</cp:coreProperties>
</file>